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BE0" w:rsidRPr="005B3ADE" w:rsidRDefault="005B3ADE" w:rsidP="005B3ADE">
      <w:pPr>
        <w:ind w:firstLine="708"/>
        <w:jc w:val="both"/>
        <w:rPr>
          <w:rFonts w:ascii="Times New Roman" w:hAnsi="Times New Roman" w:cs="Times New Roman"/>
          <w:sz w:val="36"/>
          <w:szCs w:val="36"/>
        </w:rPr>
      </w:pPr>
      <w:proofErr w:type="gramStart"/>
      <w:r>
        <w:rPr>
          <w:rFonts w:ascii="Times New Roman" w:hAnsi="Times New Roman" w:cs="Times New Roman"/>
          <w:sz w:val="36"/>
          <w:szCs w:val="36"/>
        </w:rPr>
        <w:t xml:space="preserve">На территории Майдаковского сельского поселения  в рамках осуществления муниципального земельного контроля, в соответствии с планом проведения проверок физических лиц на </w:t>
      </w:r>
      <w:r w:rsidRPr="005B3AD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  <w:lang w:val="en-US"/>
        </w:rPr>
        <w:t>I</w:t>
      </w:r>
      <w:r w:rsidRPr="005B3AD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квартал 2015 года  Администрацией Майдаковского сельского поселения проведено 3 плановые  документарные проверки соблюдения требований земельного законодательства,  по результатам которых</w:t>
      </w:r>
      <w:r w:rsidR="00613B2E">
        <w:rPr>
          <w:rFonts w:ascii="Times New Roman" w:hAnsi="Times New Roman" w:cs="Times New Roman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36"/>
          <w:szCs w:val="36"/>
        </w:rPr>
        <w:t xml:space="preserve"> нарушений не выявлено и 1 внеплановая выездная проверка, по результатам которой выявлено нарушение условий Договора аренды.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Арендатору  направлено уведомление </w:t>
      </w:r>
      <w:r w:rsidR="00613B2E">
        <w:rPr>
          <w:rFonts w:ascii="Times New Roman" w:hAnsi="Times New Roman" w:cs="Times New Roman"/>
          <w:sz w:val="36"/>
          <w:szCs w:val="36"/>
        </w:rPr>
        <w:t>об отказе  со стороны Администрации от договора аренды.</w:t>
      </w:r>
    </w:p>
    <w:sectPr w:rsidR="00EF6BE0" w:rsidRPr="005B3A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B3ADE"/>
    <w:rsid w:val="005B3ADE"/>
    <w:rsid w:val="00613B2E"/>
    <w:rsid w:val="00EF6B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A5B255-1DFE-4682-ABAB-31DCAC98C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2015-07-16T08:26:00Z</dcterms:created>
  <dcterms:modified xsi:type="dcterms:W3CDTF">2015-07-16T08:39:00Z</dcterms:modified>
</cp:coreProperties>
</file>