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9C" w:rsidRPr="00A4259C" w:rsidRDefault="00A4259C" w:rsidP="00A425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259C">
        <w:rPr>
          <w:rStyle w:val="a4"/>
          <w:color w:val="000000"/>
          <w:sz w:val="28"/>
          <w:szCs w:val="28"/>
          <w:bdr w:val="none" w:sz="0" w:space="0" w:color="auto" w:frame="1"/>
        </w:rPr>
        <w:t>Ограничения по ассортименту и потребителям услуг.</w:t>
      </w:r>
    </w:p>
    <w:p w:rsidR="00A4259C" w:rsidRPr="00A4259C" w:rsidRDefault="00A4259C" w:rsidP="00A425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259C">
        <w:rPr>
          <w:rStyle w:val="a4"/>
          <w:color w:val="000000"/>
          <w:sz w:val="28"/>
          <w:szCs w:val="28"/>
          <w:bdr w:val="none" w:sz="0" w:space="0" w:color="auto" w:frame="1"/>
        </w:rPr>
        <w:t>Предоставление преимущественного права</w:t>
      </w:r>
    </w:p>
    <w:p w:rsidR="00A4259C" w:rsidRPr="00A4259C" w:rsidRDefault="00A4259C" w:rsidP="00A425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259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A4259C" w:rsidRDefault="00A4259C" w:rsidP="00A425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A4259C">
        <w:rPr>
          <w:color w:val="000000"/>
          <w:sz w:val="28"/>
          <w:szCs w:val="28"/>
          <w:u w:val="single"/>
          <w:bdr w:val="none" w:sz="0" w:space="0" w:color="auto" w:frame="1"/>
        </w:rPr>
        <w:t>Ограничения по ассортименту и предоставления преимущественного права пользования имуществом</w:t>
      </w:r>
    </w:p>
    <w:p w:rsidR="00A4259C" w:rsidRPr="00A4259C" w:rsidRDefault="00A4259C" w:rsidP="00A425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259C" w:rsidRPr="00A4259C" w:rsidRDefault="00A4259C" w:rsidP="00A425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9C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 w:rsidRPr="00A4259C">
        <w:rPr>
          <w:color w:val="000000"/>
          <w:sz w:val="28"/>
          <w:szCs w:val="28"/>
        </w:rPr>
        <w:t xml:space="preserve"> На основании </w:t>
      </w:r>
      <w:r>
        <w:rPr>
          <w:color w:val="000000"/>
          <w:sz w:val="28"/>
          <w:szCs w:val="28"/>
        </w:rPr>
        <w:t>Устава муниципального казенного  учреждения  Майдаковский сельский клуб</w:t>
      </w:r>
      <w:r w:rsidRPr="00A4259C">
        <w:rPr>
          <w:color w:val="000000"/>
          <w:sz w:val="28"/>
          <w:szCs w:val="28"/>
        </w:rPr>
        <w:t xml:space="preserve"> ограничения по ассортименту и предоставления преимущественного права пользования услугами учреждения отсутствует.</w:t>
      </w:r>
    </w:p>
    <w:p w:rsidR="00A4259C" w:rsidRPr="00A4259C" w:rsidRDefault="00A4259C" w:rsidP="00A425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9C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 w:rsidRPr="00A4259C">
        <w:rPr>
          <w:color w:val="000000"/>
          <w:sz w:val="28"/>
          <w:szCs w:val="28"/>
        </w:rPr>
        <w:t xml:space="preserve"> Получателем услуг является любой гражданин РФ ( в том числе дети дошкольного и школьного возраста) лица без гражданства и иностранные граждане, вне зависимости от пола, возраста, национальности, образования, социального положения, политических и религиозных убеждений.</w:t>
      </w:r>
    </w:p>
    <w:p w:rsidR="00A4259C" w:rsidRPr="00A4259C" w:rsidRDefault="00A4259C" w:rsidP="00A425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59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A4259C">
        <w:rPr>
          <w:color w:val="000000"/>
          <w:sz w:val="28"/>
          <w:szCs w:val="28"/>
        </w:rPr>
        <w:t>  Предоставление услуг оказывается на основании волеизъявления получателя услуги либо его законного представителя ( для несовершеннолетних) путем приобретения билета или абонемента установленной формы.</w:t>
      </w:r>
    </w:p>
    <w:sectPr w:rsidR="00A4259C" w:rsidRPr="00A4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A4259C"/>
    <w:rsid w:val="00A4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2017-05-24T11:01:00Z</dcterms:created>
  <dcterms:modified xsi:type="dcterms:W3CDTF">2017-05-24T11:03:00Z</dcterms:modified>
</cp:coreProperties>
</file>