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06D2" w:rsidP="003706D2">
      <w:pPr>
        <w:ind w:firstLine="708"/>
        <w:jc w:val="both"/>
      </w:pPr>
      <w:r>
        <w:rPr>
          <w:rFonts w:ascii="Times New Roman" w:hAnsi="Times New Roman" w:cs="Times New Roman"/>
          <w:sz w:val="36"/>
          <w:szCs w:val="36"/>
        </w:rPr>
        <w:t xml:space="preserve">На территории Майдаковского сельского поселения  в рамках осуществления муниципального земельного контроля, в соответствии с планом проведения проверок физических лиц на  </w:t>
      </w:r>
      <w:r>
        <w:rPr>
          <w:rFonts w:ascii="Times New Roman" w:hAnsi="Times New Roman" w:cs="Times New Roman"/>
          <w:sz w:val="36"/>
          <w:szCs w:val="36"/>
          <w:lang w:val="en-US"/>
        </w:rPr>
        <w:t>IV</w:t>
      </w:r>
      <w:r>
        <w:rPr>
          <w:rFonts w:ascii="Times New Roman" w:hAnsi="Times New Roman" w:cs="Times New Roman"/>
          <w:sz w:val="36"/>
          <w:szCs w:val="36"/>
        </w:rPr>
        <w:t xml:space="preserve">  квартал 2015 года  Администрацией Майдаковского сельского поселения проведены 1 плановая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документарно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выездная  проверка и   2    плановых  документарных проверки соблюдения требований земельного законодательства, по результатам которых нарушений не выявлено.  </w:t>
      </w:r>
    </w:p>
    <w:p w:rsidR="003706D2" w:rsidRDefault="003706D2" w:rsidP="003706D2">
      <w:pPr>
        <w:jc w:val="both"/>
      </w:pPr>
    </w:p>
    <w:sectPr w:rsidR="0037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06D2"/>
    <w:rsid w:val="0037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>Org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2015-12-31T05:56:00Z</dcterms:created>
  <dcterms:modified xsi:type="dcterms:W3CDTF">2015-12-31T06:01:00Z</dcterms:modified>
</cp:coreProperties>
</file>