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8" w:rsidRPr="005A7FC8" w:rsidRDefault="005A7FC8" w:rsidP="005A7FC8">
      <w:pPr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МАЙДАКОВСКОЕ СЕЛЬСКОЕ ПОСЕЛЕНИЕ</w:t>
      </w:r>
    </w:p>
    <w:p w:rsidR="00A11BBC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 xml:space="preserve">ПРОТОКОЛ  </w:t>
      </w:r>
    </w:p>
    <w:p w:rsidR="005A7FC8" w:rsidRPr="005A7FC8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публичных слушаний</w:t>
      </w:r>
    </w:p>
    <w:p w:rsidR="005A7FC8" w:rsidRPr="005A7FC8" w:rsidRDefault="005A7FC8" w:rsidP="00A11BBC">
      <w:pPr>
        <w:spacing w:after="0"/>
        <w:jc w:val="center"/>
        <w:rPr>
          <w:rFonts w:ascii="Times New Roman" w:hAnsi="Times New Roman" w:cs="Times New Roman"/>
          <w:b/>
        </w:rPr>
      </w:pPr>
    </w:p>
    <w:p w:rsidR="005A7FC8" w:rsidRPr="005A7FC8" w:rsidRDefault="005A7FC8" w:rsidP="005A7F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декабря 2016</w:t>
      </w:r>
      <w:r w:rsidRPr="005A7FC8">
        <w:rPr>
          <w:rFonts w:ascii="Times New Roman" w:hAnsi="Times New Roman" w:cs="Times New Roman"/>
          <w:b/>
        </w:rPr>
        <w:t xml:space="preserve"> г.     14.00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айдаково</w:t>
      </w:r>
      <w:proofErr w:type="spellEnd"/>
    </w:p>
    <w:p w:rsidR="005A7FC8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Место проведения:</w:t>
      </w:r>
      <w:r w:rsidRPr="005A7FC8">
        <w:rPr>
          <w:rFonts w:ascii="Times New Roman" w:hAnsi="Times New Roman" w:cs="Times New Roman"/>
        </w:rPr>
        <w:t xml:space="preserve"> </w:t>
      </w:r>
      <w:r w:rsidR="0032634D">
        <w:rPr>
          <w:rFonts w:ascii="Times New Roman" w:hAnsi="Times New Roman" w:cs="Times New Roman"/>
        </w:rPr>
        <w:t xml:space="preserve">здание </w:t>
      </w:r>
      <w:r>
        <w:rPr>
          <w:rFonts w:ascii="Times New Roman" w:hAnsi="Times New Roman" w:cs="Times New Roman"/>
        </w:rPr>
        <w:t>Администраци</w:t>
      </w:r>
      <w:r w:rsidR="0032634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Майдаковского сельского поселения Палехского муниципального района –</w:t>
      </w:r>
      <w:r w:rsidR="00170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Ивановская область, Палехский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айдаково</w:t>
      </w:r>
      <w:proofErr w:type="spellEnd"/>
      <w:r>
        <w:rPr>
          <w:rFonts w:ascii="Times New Roman" w:hAnsi="Times New Roman" w:cs="Times New Roman"/>
        </w:rPr>
        <w:t>, ул.Центральная, д.28</w:t>
      </w:r>
      <w:r w:rsidR="0032634D">
        <w:rPr>
          <w:rFonts w:ascii="Times New Roman" w:hAnsi="Times New Roman" w:cs="Times New Roman"/>
        </w:rPr>
        <w:t>.</w:t>
      </w:r>
    </w:p>
    <w:p w:rsidR="0032634D" w:rsidRPr="005A7FC8" w:rsidRDefault="0032634D" w:rsidP="005A7F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Присутствовали – 10 человек.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 xml:space="preserve">Председатель комиссии: </w:t>
      </w:r>
      <w:r w:rsidRPr="005A7FC8">
        <w:rPr>
          <w:rFonts w:ascii="Times New Roman" w:hAnsi="Times New Roman" w:cs="Times New Roman"/>
        </w:rPr>
        <w:t>Клюквина О.Б. – заместитель Главы Администрации Майдаковского сельского поселения Палехского муниципального района;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Секретарь комиссии</w:t>
      </w:r>
      <w:r w:rsidRPr="005A7FC8">
        <w:rPr>
          <w:rFonts w:ascii="Times New Roman" w:hAnsi="Times New Roman" w:cs="Times New Roman"/>
        </w:rPr>
        <w:t xml:space="preserve">: </w:t>
      </w:r>
      <w:proofErr w:type="spellStart"/>
      <w:r w:rsidRPr="005A7FC8">
        <w:rPr>
          <w:rFonts w:ascii="Times New Roman" w:hAnsi="Times New Roman" w:cs="Times New Roman"/>
        </w:rPr>
        <w:t>Ажгибисова</w:t>
      </w:r>
      <w:proofErr w:type="spellEnd"/>
      <w:r w:rsidRPr="005A7FC8">
        <w:rPr>
          <w:rFonts w:ascii="Times New Roman" w:hAnsi="Times New Roman" w:cs="Times New Roman"/>
        </w:rPr>
        <w:t xml:space="preserve"> М.В.- ведущий специалист Администрации Майдаковского сельского поселения Палехского муниципального района.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Члены комиссии:</w:t>
      </w: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>Бахирева Н.П. – старший инспектор отдела муниципального хозяйства и управления муниципальным имуществом Администрации Палехского муниципального района;</w:t>
      </w:r>
    </w:p>
    <w:p w:rsid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 xml:space="preserve">Титов Д.В.- </w:t>
      </w:r>
      <w:r>
        <w:rPr>
          <w:rFonts w:ascii="Times New Roman" w:hAnsi="Times New Roman" w:cs="Times New Roman"/>
        </w:rPr>
        <w:t xml:space="preserve">председатель </w:t>
      </w:r>
      <w:r w:rsidRPr="005A7FC8">
        <w:rPr>
          <w:rFonts w:ascii="Times New Roman" w:hAnsi="Times New Roman" w:cs="Times New Roman"/>
        </w:rPr>
        <w:t xml:space="preserve"> Совета Ма</w:t>
      </w:r>
      <w:r w:rsidR="0032634D">
        <w:rPr>
          <w:rFonts w:ascii="Times New Roman" w:hAnsi="Times New Roman" w:cs="Times New Roman"/>
        </w:rPr>
        <w:t>йдаковского сельского поселения;</w:t>
      </w:r>
    </w:p>
    <w:p w:rsidR="0032634D" w:rsidRDefault="005A4F84" w:rsidP="004C6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Дунай В.Г.</w:t>
      </w:r>
      <w:r w:rsidR="0032634D">
        <w:rPr>
          <w:rFonts w:ascii="Times New Roman" w:hAnsi="Times New Roman" w:cs="Times New Roman"/>
        </w:rPr>
        <w:t xml:space="preserve"> –депутат  Совета Майдаковского сельского поселения.</w:t>
      </w:r>
    </w:p>
    <w:p w:rsidR="004C6226" w:rsidRPr="005A7FC8" w:rsidRDefault="004C6226" w:rsidP="004C6226">
      <w:pPr>
        <w:spacing w:after="0"/>
        <w:jc w:val="both"/>
        <w:rPr>
          <w:rFonts w:ascii="Times New Roman" w:hAnsi="Times New Roman" w:cs="Times New Roman"/>
        </w:rPr>
      </w:pP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Повестка дня:</w:t>
      </w:r>
    </w:p>
    <w:p w:rsidR="004C6226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Внесение изменений  </w:t>
      </w:r>
      <w:r w:rsidR="0032634D">
        <w:rPr>
          <w:rFonts w:ascii="Times New Roman" w:hAnsi="Times New Roman" w:cs="Times New Roman"/>
        </w:rPr>
        <w:t xml:space="preserve">и дополнений </w:t>
      </w:r>
      <w:r>
        <w:rPr>
          <w:rFonts w:ascii="Times New Roman" w:hAnsi="Times New Roman" w:cs="Times New Roman"/>
        </w:rPr>
        <w:t>в Правила землепользования и застройки Майдаковского сельского поселения</w:t>
      </w:r>
      <w:r w:rsidR="004C62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1.1</w:t>
      </w:r>
      <w:proofErr w:type="gramStart"/>
      <w:r w:rsidRPr="005A7FC8">
        <w:rPr>
          <w:rFonts w:ascii="Times New Roman" w:hAnsi="Times New Roman" w:cs="Times New Roman"/>
          <w:b/>
        </w:rPr>
        <w:t xml:space="preserve"> С</w:t>
      </w:r>
      <w:proofErr w:type="gramEnd"/>
      <w:r w:rsidRPr="005A7FC8">
        <w:rPr>
          <w:rFonts w:ascii="Times New Roman" w:hAnsi="Times New Roman" w:cs="Times New Roman"/>
          <w:b/>
        </w:rPr>
        <w:t>лушали: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Бахиреву Н.П.</w:t>
      </w:r>
      <w:r w:rsidR="0032634D">
        <w:rPr>
          <w:rFonts w:ascii="Times New Roman" w:hAnsi="Times New Roman" w:cs="Times New Roman"/>
        </w:rPr>
        <w:t xml:space="preserve"> – о необходимости внесения изменений</w:t>
      </w:r>
      <w:r w:rsidR="00282594">
        <w:rPr>
          <w:rFonts w:ascii="Times New Roman" w:hAnsi="Times New Roman" w:cs="Times New Roman"/>
        </w:rPr>
        <w:t xml:space="preserve"> и дополнений в Правила землепользования и застройки Майдаковского сельского поселения в соответствии с градостроительным кодексом РФ об изменениях в ст.28, ст.29, ст.30 ПЗЗ</w:t>
      </w:r>
      <w:r w:rsidR="004C6226">
        <w:rPr>
          <w:rFonts w:ascii="Times New Roman" w:hAnsi="Times New Roman" w:cs="Times New Roman"/>
        </w:rPr>
        <w:t xml:space="preserve"> (прилагается).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>Выступили:</w:t>
      </w:r>
    </w:p>
    <w:p w:rsidR="005A7FC8" w:rsidRPr="005A7FC8" w:rsidRDefault="004C6226" w:rsidP="005A7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Клюквина О.Б.</w:t>
      </w: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Решили:</w:t>
      </w:r>
      <w:r w:rsidRPr="005A7FC8">
        <w:rPr>
          <w:rFonts w:ascii="Times New Roman" w:hAnsi="Times New Roman" w:cs="Times New Roman"/>
        </w:rPr>
        <w:t xml:space="preserve"> </w:t>
      </w: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1.</w:t>
      </w:r>
      <w:r w:rsidRPr="005A7FC8">
        <w:rPr>
          <w:rFonts w:ascii="Times New Roman" w:hAnsi="Times New Roman" w:cs="Times New Roman"/>
        </w:rPr>
        <w:t xml:space="preserve">Одобрить </w:t>
      </w:r>
      <w:r w:rsidR="004C6226">
        <w:rPr>
          <w:rFonts w:ascii="Times New Roman" w:hAnsi="Times New Roman" w:cs="Times New Roman"/>
        </w:rPr>
        <w:t>предложенные изменения в Правила землепользования и застройки Майдаковского сельского поселения.</w:t>
      </w:r>
    </w:p>
    <w:p w:rsidR="005A7FC8" w:rsidRPr="005A7FC8" w:rsidRDefault="005A7FC8" w:rsidP="004C6226">
      <w:pPr>
        <w:spacing w:after="0"/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>2.</w:t>
      </w:r>
      <w:r w:rsidRPr="005A7FC8">
        <w:rPr>
          <w:rFonts w:ascii="Times New Roman" w:hAnsi="Times New Roman" w:cs="Times New Roman"/>
        </w:rPr>
        <w:t xml:space="preserve"> Направить </w:t>
      </w:r>
      <w:r w:rsidR="004C6226">
        <w:rPr>
          <w:rFonts w:ascii="Times New Roman" w:hAnsi="Times New Roman" w:cs="Times New Roman"/>
        </w:rPr>
        <w:t>изменения в Совет Палехского муниципального района к утверждению в соответствии с требованиями действующего  законодательства.</w:t>
      </w: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</w:p>
    <w:p w:rsidR="004C6226" w:rsidRDefault="004C6226" w:rsidP="004C62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</w:t>
      </w:r>
    </w:p>
    <w:p w:rsidR="004C6226" w:rsidRPr="005A7FC8" w:rsidRDefault="004C6226" w:rsidP="004C6226">
      <w:pPr>
        <w:spacing w:after="0"/>
        <w:jc w:val="both"/>
        <w:rPr>
          <w:rFonts w:ascii="Times New Roman" w:hAnsi="Times New Roman" w:cs="Times New Roman"/>
        </w:rPr>
      </w:pPr>
    </w:p>
    <w:p w:rsidR="004C6226" w:rsidRDefault="004C6226" w:rsidP="004C6226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</w:rPr>
        <w:t xml:space="preserve">«ЗА» – </w:t>
      </w:r>
      <w:r>
        <w:rPr>
          <w:rFonts w:ascii="Times New Roman" w:hAnsi="Times New Roman" w:cs="Times New Roman"/>
        </w:rPr>
        <w:t>10</w:t>
      </w:r>
      <w:r w:rsidRPr="005A7FC8">
        <w:rPr>
          <w:rFonts w:ascii="Times New Roman" w:hAnsi="Times New Roman" w:cs="Times New Roman"/>
        </w:rPr>
        <w:t xml:space="preserve">            «ПРОТИВ» – 0            «ВОЗДЕРЖАЛИСЬ» - 0</w:t>
      </w:r>
    </w:p>
    <w:p w:rsidR="00A11BBC" w:rsidRPr="005A7FC8" w:rsidRDefault="00A11BBC" w:rsidP="004C6226">
      <w:pPr>
        <w:jc w:val="both"/>
        <w:rPr>
          <w:rFonts w:ascii="Times New Roman" w:hAnsi="Times New Roman" w:cs="Times New Roman"/>
        </w:rPr>
      </w:pPr>
    </w:p>
    <w:p w:rsidR="005A7FC8" w:rsidRPr="005A7FC8" w:rsidRDefault="005A7FC8" w:rsidP="005A7FC8">
      <w:pPr>
        <w:jc w:val="both"/>
        <w:rPr>
          <w:rFonts w:ascii="Times New Roman" w:hAnsi="Times New Roman" w:cs="Times New Roman"/>
          <w:b/>
        </w:rPr>
      </w:pPr>
      <w:r w:rsidRPr="005A7FC8">
        <w:rPr>
          <w:rFonts w:ascii="Times New Roman" w:hAnsi="Times New Roman" w:cs="Times New Roman"/>
          <w:b/>
        </w:rPr>
        <w:t xml:space="preserve"> Председатель собрания                                                                                     О.Б.Клюквина</w:t>
      </w:r>
    </w:p>
    <w:p w:rsidR="005A7FC8" w:rsidRPr="005A7FC8" w:rsidRDefault="005A7FC8" w:rsidP="005A7FC8">
      <w:pPr>
        <w:jc w:val="both"/>
        <w:rPr>
          <w:rFonts w:ascii="Times New Roman" w:hAnsi="Times New Roman" w:cs="Times New Roman"/>
        </w:rPr>
      </w:pPr>
      <w:r w:rsidRPr="005A7FC8">
        <w:rPr>
          <w:rFonts w:ascii="Times New Roman" w:hAnsi="Times New Roman" w:cs="Times New Roman"/>
          <w:b/>
        </w:rPr>
        <w:t xml:space="preserve">Секретарь                                                                                                          </w:t>
      </w:r>
      <w:proofErr w:type="spellStart"/>
      <w:r w:rsidRPr="005A7FC8">
        <w:rPr>
          <w:rFonts w:ascii="Times New Roman" w:hAnsi="Times New Roman" w:cs="Times New Roman"/>
          <w:b/>
        </w:rPr>
        <w:t>М.В.Ажгибисова</w:t>
      </w:r>
      <w:proofErr w:type="spellEnd"/>
    </w:p>
    <w:p w:rsidR="005A7FC8" w:rsidRPr="00A11BBC" w:rsidRDefault="00A11BBC" w:rsidP="00A11BBC">
      <w:pPr>
        <w:spacing w:after="0"/>
        <w:jc w:val="right"/>
        <w:rPr>
          <w:rFonts w:ascii="Times New Roman" w:hAnsi="Times New Roman" w:cs="Times New Roman"/>
          <w:b/>
        </w:rPr>
      </w:pPr>
      <w:r w:rsidRPr="00A11BBC">
        <w:rPr>
          <w:rFonts w:ascii="Times New Roman" w:hAnsi="Times New Roman" w:cs="Times New Roman"/>
          <w:b/>
        </w:rPr>
        <w:lastRenderedPageBreak/>
        <w:t xml:space="preserve">Приложение к </w:t>
      </w:r>
      <w:r w:rsidR="005A4F84">
        <w:rPr>
          <w:rFonts w:ascii="Times New Roman" w:hAnsi="Times New Roman" w:cs="Times New Roman"/>
          <w:b/>
        </w:rPr>
        <w:t>п</w:t>
      </w:r>
      <w:r w:rsidRPr="00A11BBC">
        <w:rPr>
          <w:rFonts w:ascii="Times New Roman" w:hAnsi="Times New Roman" w:cs="Times New Roman"/>
          <w:b/>
        </w:rPr>
        <w:t>ротоколу</w:t>
      </w:r>
    </w:p>
    <w:p w:rsidR="00A11BBC" w:rsidRPr="00A11BBC" w:rsidRDefault="005A4F84" w:rsidP="00A11BB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11BBC" w:rsidRPr="00A11BBC">
        <w:rPr>
          <w:rFonts w:ascii="Times New Roman" w:hAnsi="Times New Roman" w:cs="Times New Roman"/>
          <w:b/>
        </w:rPr>
        <w:t>убличных слушаний</w:t>
      </w:r>
    </w:p>
    <w:p w:rsidR="00A11BBC" w:rsidRDefault="00A11BBC" w:rsidP="00A11BBC">
      <w:pPr>
        <w:spacing w:after="0"/>
        <w:jc w:val="right"/>
        <w:rPr>
          <w:rFonts w:ascii="Times New Roman" w:hAnsi="Times New Roman" w:cs="Times New Roman"/>
          <w:b/>
        </w:rPr>
      </w:pPr>
      <w:r w:rsidRPr="00A11BBC">
        <w:rPr>
          <w:rFonts w:ascii="Times New Roman" w:hAnsi="Times New Roman" w:cs="Times New Roman"/>
          <w:b/>
        </w:rPr>
        <w:t>от 29.12.2016 г.</w:t>
      </w:r>
    </w:p>
    <w:p w:rsidR="00A11BBC" w:rsidRPr="00A11BBC" w:rsidRDefault="00A11BBC" w:rsidP="00A11BBC">
      <w:pPr>
        <w:spacing w:after="0"/>
        <w:jc w:val="right"/>
        <w:rPr>
          <w:rFonts w:ascii="Times New Roman" w:hAnsi="Times New Roman" w:cs="Times New Roman"/>
          <w:b/>
        </w:rPr>
      </w:pPr>
    </w:p>
    <w:p w:rsidR="00A11BBC" w:rsidRPr="00A11BBC" w:rsidRDefault="00A11BBC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A11BBC">
        <w:rPr>
          <w:rFonts w:ascii="Times New Roman" w:hAnsi="Times New Roman" w:cs="Times New Roman"/>
          <w:b/>
        </w:rPr>
        <w:t xml:space="preserve">Изменения и дополнения  </w:t>
      </w:r>
    </w:p>
    <w:p w:rsidR="00A11BBC" w:rsidRPr="00A11BBC" w:rsidRDefault="00A11BBC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A11BBC">
        <w:rPr>
          <w:rFonts w:ascii="Times New Roman" w:hAnsi="Times New Roman" w:cs="Times New Roman"/>
          <w:b/>
        </w:rPr>
        <w:t>в Правила землепользования и застройки</w:t>
      </w:r>
    </w:p>
    <w:p w:rsidR="00A11BBC" w:rsidRDefault="00A11BBC" w:rsidP="00A11BBC">
      <w:pPr>
        <w:spacing w:after="0"/>
        <w:jc w:val="center"/>
        <w:rPr>
          <w:rFonts w:ascii="Times New Roman" w:hAnsi="Times New Roman" w:cs="Times New Roman"/>
          <w:b/>
        </w:rPr>
      </w:pPr>
      <w:r w:rsidRPr="00A11BBC">
        <w:rPr>
          <w:rFonts w:ascii="Times New Roman" w:hAnsi="Times New Roman" w:cs="Times New Roman"/>
          <w:b/>
        </w:rPr>
        <w:t xml:space="preserve">Майдаковского сельского поселения Палехского муниципального района </w:t>
      </w:r>
    </w:p>
    <w:p w:rsidR="00A11BBC" w:rsidRPr="00A11BBC" w:rsidRDefault="00A11BBC" w:rsidP="00A11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BC">
        <w:rPr>
          <w:rFonts w:ascii="Times New Roman" w:hAnsi="Times New Roman" w:cs="Times New Roman"/>
          <w:b/>
        </w:rPr>
        <w:t xml:space="preserve">Ивановской области, утверждённые решением  </w:t>
      </w:r>
      <w:r w:rsidRPr="00A11BBC">
        <w:rPr>
          <w:rFonts w:ascii="Times New Roman" w:hAnsi="Times New Roman" w:cs="Times New Roman"/>
          <w:b/>
          <w:sz w:val="24"/>
          <w:szCs w:val="24"/>
        </w:rPr>
        <w:t xml:space="preserve">Совета Палехского муниципального района от 07.11.2014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BBC">
        <w:rPr>
          <w:rFonts w:ascii="Times New Roman" w:hAnsi="Times New Roman" w:cs="Times New Roman"/>
          <w:b/>
          <w:sz w:val="24"/>
          <w:szCs w:val="24"/>
        </w:rPr>
        <w:t>№   97 «Об утверждении Правил землепользования и застройки  Майдаковского сельского поселения Палехского муниципального  района Ивановской области».</w:t>
      </w:r>
    </w:p>
    <w:p w:rsidR="00A11BBC" w:rsidRDefault="00A11BBC" w:rsidP="00A11B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BBC" w:rsidRPr="001703C2" w:rsidRDefault="00A11BBC" w:rsidP="00A11BB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C2">
        <w:rPr>
          <w:rFonts w:ascii="Times New Roman" w:hAnsi="Times New Roman" w:cs="Times New Roman"/>
          <w:sz w:val="24"/>
          <w:szCs w:val="24"/>
        </w:rPr>
        <w:t>1.  Внести в решение Совета Палехского муниципального района от</w:t>
      </w:r>
      <w:r w:rsidRPr="0017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07D">
        <w:rPr>
          <w:rFonts w:ascii="Times New Roman" w:hAnsi="Times New Roman" w:cs="Times New Roman"/>
          <w:sz w:val="24"/>
          <w:szCs w:val="24"/>
        </w:rPr>
        <w:t>0</w:t>
      </w:r>
      <w:r w:rsidRPr="001703C2">
        <w:rPr>
          <w:rFonts w:ascii="Times New Roman" w:hAnsi="Times New Roman" w:cs="Times New Roman"/>
          <w:sz w:val="24"/>
          <w:szCs w:val="24"/>
        </w:rPr>
        <w:t xml:space="preserve">7.11.2014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  97 </w:t>
      </w:r>
      <w:r w:rsidRPr="001703C2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 Майдаковского сельского поселения Палехского муниципального  района Ивановской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 следующие </w:t>
      </w:r>
      <w:r w:rsidRPr="001703C2">
        <w:rPr>
          <w:rFonts w:ascii="Times New Roman" w:hAnsi="Times New Roman" w:cs="Times New Roman"/>
          <w:sz w:val="24"/>
          <w:szCs w:val="24"/>
        </w:rPr>
        <w:t>изменения: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703C2">
        <w:rPr>
          <w:rFonts w:ascii="Times New Roman" w:hAnsi="Times New Roman" w:cs="Times New Roman"/>
          <w:sz w:val="24"/>
          <w:szCs w:val="24"/>
        </w:rPr>
        <w:t xml:space="preserve">  1.1.  </w:t>
      </w:r>
      <w:r w:rsidRPr="001703C2">
        <w:rPr>
          <w:rFonts w:ascii="Times New Roman" w:hAnsi="Times New Roman" w:cs="Times New Roman"/>
          <w:b/>
          <w:sz w:val="24"/>
          <w:szCs w:val="24"/>
        </w:rPr>
        <w:t>С</w:t>
      </w:r>
      <w:r w:rsidRPr="001703C2">
        <w:rPr>
          <w:rFonts w:ascii="Times New Roman" w:hAnsi="Times New Roman" w:cs="Times New Roman"/>
          <w:b/>
          <w:bCs/>
          <w:iCs/>
          <w:sz w:val="24"/>
          <w:szCs w:val="24"/>
        </w:rPr>
        <w:t>татью</w:t>
      </w:r>
      <w:r w:rsidRPr="001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03C2">
        <w:rPr>
          <w:rFonts w:ascii="Times New Roman" w:hAnsi="Times New Roman" w:cs="Times New Roman"/>
          <w:b/>
          <w:bCs/>
          <w:iCs/>
          <w:sz w:val="24"/>
          <w:szCs w:val="24"/>
        </w:rPr>
        <w:t>28.</w:t>
      </w:r>
      <w:r w:rsidRPr="001703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03C2">
        <w:rPr>
          <w:rFonts w:ascii="Times New Roman" w:hAnsi="Times New Roman" w:cs="Times New Roman"/>
          <w:b/>
          <w:bCs/>
          <w:sz w:val="24"/>
          <w:szCs w:val="24"/>
        </w:rPr>
        <w:t>Карта градостроительного зонирования территории Майдаковского сельского поселения</w:t>
      </w:r>
      <w:r w:rsidRPr="001703C2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новой редакции:</w:t>
      </w:r>
    </w:p>
    <w:p w:rsidR="00A11BBC" w:rsidRPr="001703C2" w:rsidRDefault="00A11BBC" w:rsidP="00A11BBC">
      <w:pPr>
        <w:shd w:val="clear" w:color="auto" w:fill="FFFFFF"/>
        <w:spacing w:after="0" w:line="100" w:lineRule="atLeast"/>
        <w:ind w:right="-27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C2">
        <w:rPr>
          <w:rFonts w:ascii="Times New Roman" w:hAnsi="Times New Roman" w:cs="Times New Roman"/>
          <w:bCs/>
          <w:sz w:val="24"/>
          <w:szCs w:val="24"/>
        </w:rPr>
        <w:t xml:space="preserve">«Карты градостроительного зонирования выполнены на нескольких листах. </w:t>
      </w:r>
    </w:p>
    <w:p w:rsidR="00A11BBC" w:rsidRPr="001703C2" w:rsidRDefault="00A11BBC" w:rsidP="00A11BBC">
      <w:pPr>
        <w:shd w:val="clear" w:color="auto" w:fill="FFFFFF"/>
        <w:spacing w:after="0" w:line="100" w:lineRule="atLeast"/>
        <w:ind w:right="-2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C2">
        <w:rPr>
          <w:rFonts w:ascii="Times New Roman" w:hAnsi="Times New Roman" w:cs="Times New Roman"/>
          <w:bCs/>
          <w:sz w:val="24"/>
          <w:szCs w:val="24"/>
        </w:rPr>
        <w:t xml:space="preserve">На картах указаны границы </w:t>
      </w:r>
      <w:r w:rsidRPr="001703C2">
        <w:rPr>
          <w:rFonts w:ascii="Times New Roman" w:hAnsi="Times New Roman" w:cs="Times New Roman"/>
          <w:sz w:val="24"/>
          <w:szCs w:val="24"/>
        </w:rPr>
        <w:t>территориальных зон.</w:t>
      </w:r>
    </w:p>
    <w:p w:rsidR="00A11BBC" w:rsidRDefault="00A11BBC" w:rsidP="00A11BBC">
      <w:pPr>
        <w:spacing w:after="0" w:line="100" w:lineRule="atLeast"/>
        <w:ind w:right="-30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3C2">
        <w:rPr>
          <w:rFonts w:ascii="Times New Roman" w:hAnsi="Times New Roman" w:cs="Times New Roman"/>
          <w:sz w:val="24"/>
          <w:szCs w:val="24"/>
        </w:rPr>
        <w:t>Настоящими Правилами устанавливаются следующие виды территориальных зон на территории Майдаковского сельского поселения</w:t>
      </w:r>
      <w:r w:rsidRPr="001703C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BBC" w:rsidRPr="001703C2" w:rsidRDefault="00A11BBC" w:rsidP="00A11BBC">
      <w:pPr>
        <w:spacing w:after="0" w:line="100" w:lineRule="atLeast"/>
        <w:ind w:right="-3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BBC" w:rsidRPr="001703C2" w:rsidRDefault="00A11BBC" w:rsidP="00A11BBC">
      <w:pPr>
        <w:spacing w:after="0" w:line="100" w:lineRule="atLeast"/>
        <w:ind w:right="-30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7" w:type="dxa"/>
        <w:tblLayout w:type="fixed"/>
        <w:tblLook w:val="0000"/>
      </w:tblPr>
      <w:tblGrid>
        <w:gridCol w:w="1651"/>
        <w:gridCol w:w="7876"/>
      </w:tblGrid>
      <w:tr w:rsidR="00A11BBC" w:rsidRPr="001703C2" w:rsidTr="008D5C9B">
        <w:trPr>
          <w:cantSplit/>
          <w:trHeight w:val="912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Кодовые обозначения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</w:tr>
      <w:tr w:rsidR="00A11BBC" w:rsidRPr="001703C2" w:rsidTr="008D5C9B">
        <w:trPr>
          <w:cantSplit/>
          <w:trHeight w:val="710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pStyle w:val="a4"/>
              <w:snapToGrid w:val="0"/>
              <w:jc w:val="center"/>
            </w:pPr>
            <w:r w:rsidRPr="001703C2">
              <w:rPr>
                <w:b/>
                <w:bCs/>
              </w:rPr>
              <w:t>Жилые зоны:</w:t>
            </w:r>
          </w:p>
        </w:tc>
      </w:tr>
      <w:tr w:rsidR="00A11BBC" w:rsidRPr="001703C2" w:rsidTr="008D5C9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03C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домами.</w:t>
            </w:r>
          </w:p>
        </w:tc>
      </w:tr>
      <w:tr w:rsidR="00A11BBC" w:rsidRPr="001703C2" w:rsidTr="008D5C9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703C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 xml:space="preserve">   Зона застройки малоэтажными жилыми домами.</w:t>
            </w:r>
          </w:p>
        </w:tc>
      </w:tr>
      <w:tr w:rsidR="00A11BBC" w:rsidRPr="001703C2" w:rsidTr="008D5C9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 xml:space="preserve">   Зона  земельных участков.</w:t>
            </w:r>
          </w:p>
        </w:tc>
      </w:tr>
      <w:tr w:rsidR="00A11BBC" w:rsidRPr="001703C2" w:rsidTr="008D5C9B"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BC" w:rsidRPr="001703C2" w:rsidTr="008D5C9B">
        <w:trPr>
          <w:trHeight w:val="642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Общественно-деловые зоны:</w:t>
            </w:r>
          </w:p>
        </w:tc>
      </w:tr>
      <w:tr w:rsidR="00A11BBC" w:rsidRPr="001703C2" w:rsidTr="008D5C9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О - 1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Зона общественно-делового назначения.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BC" w:rsidRPr="001703C2" w:rsidTr="008D5C9B">
        <w:trPr>
          <w:cantSplit/>
          <w:trHeight w:val="591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зоны: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размещения производственных объектов (СЗЗ-50м). 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П-2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Зона размещения  производственных объектов (СЗЗ-100м).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BBC" w:rsidRPr="001703C2" w:rsidTr="008D5C9B">
        <w:trPr>
          <w:cantSplit/>
          <w:trHeight w:val="60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 инженерной и транспортной инфраструктур: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ИТ-1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инфраструктуры.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ИТ-2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Зона водозабора.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ИТ-3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 xml:space="preserve">   Зона </w:t>
            </w:r>
            <w:r w:rsidRPr="00170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BBC" w:rsidRPr="001703C2" w:rsidTr="008D5C9B">
        <w:trPr>
          <w:cantSplit/>
          <w:trHeight w:val="622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рекреационного назначения: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Р-1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скверов и спортивных объектов.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Зона санитарно-защитных и специальных насаждений.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Р-3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открытых природных территорий.</w:t>
            </w:r>
          </w:p>
        </w:tc>
      </w:tr>
      <w:tr w:rsidR="00A11BBC" w:rsidRPr="001703C2" w:rsidTr="008D5C9B">
        <w:trPr>
          <w:cantSplit/>
          <w:trHeight w:val="595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сельскохозяйственного использования: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сельскохозяйственных угодий*.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С-2</w:t>
            </w:r>
          </w:p>
        </w:tc>
        <w:tc>
          <w:tcPr>
            <w:tcW w:w="7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объектов  сельскохозяйственного назначения.</w:t>
            </w:r>
          </w:p>
        </w:tc>
      </w:tr>
      <w:tr w:rsidR="00A11BBC" w:rsidRPr="001703C2" w:rsidTr="008D5C9B">
        <w:trPr>
          <w:cantSplit/>
          <w:trHeight w:val="596"/>
        </w:trPr>
        <w:tc>
          <w:tcPr>
            <w:tcW w:w="9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специального назначения:</w:t>
            </w:r>
          </w:p>
        </w:tc>
      </w:tr>
      <w:tr w:rsidR="00A11BBC" w:rsidRPr="001703C2" w:rsidTr="008D5C9B">
        <w:trPr>
          <w:cantSplit/>
        </w:trPr>
        <w:tc>
          <w:tcPr>
            <w:tcW w:w="16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317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7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BBC" w:rsidRPr="001703C2" w:rsidRDefault="00A11BBC" w:rsidP="008D5C9B">
            <w:pPr>
              <w:snapToGrid w:val="0"/>
              <w:spacing w:line="100" w:lineRule="atLeast"/>
              <w:ind w:left="225" w:right="-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03C2">
              <w:rPr>
                <w:rFonts w:ascii="Times New Roman" w:hAnsi="Times New Roman" w:cs="Times New Roman"/>
                <w:sz w:val="24"/>
                <w:szCs w:val="24"/>
              </w:rPr>
              <w:t>Зона кладбища.</w:t>
            </w:r>
          </w:p>
        </w:tc>
      </w:tr>
    </w:tbl>
    <w:p w:rsidR="00A11BBC" w:rsidRPr="001703C2" w:rsidRDefault="00A11BBC" w:rsidP="00A11BBC">
      <w:pPr>
        <w:shd w:val="clear" w:color="auto" w:fill="FFFFFF"/>
        <w:spacing w:line="100" w:lineRule="atLeast"/>
        <w:ind w:right="-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BBC" w:rsidRPr="001703C2" w:rsidRDefault="00A11BBC" w:rsidP="00A11BBC">
      <w:pPr>
        <w:shd w:val="clear" w:color="auto" w:fill="FFFFFF"/>
        <w:spacing w:line="100" w:lineRule="atLeast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1703C2">
        <w:rPr>
          <w:rFonts w:ascii="Times New Roman" w:hAnsi="Times New Roman" w:cs="Times New Roman"/>
          <w:sz w:val="24"/>
          <w:szCs w:val="24"/>
        </w:rPr>
        <w:tab/>
        <w:t>Примечание.</w:t>
      </w:r>
    </w:p>
    <w:p w:rsidR="00A11BBC" w:rsidRPr="001703C2" w:rsidRDefault="00A11BBC" w:rsidP="00A11BBC">
      <w:pPr>
        <w:shd w:val="clear" w:color="auto" w:fill="FFFFFF"/>
        <w:spacing w:line="100" w:lineRule="atLeast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1703C2">
        <w:rPr>
          <w:rFonts w:ascii="Times New Roman" w:hAnsi="Times New Roman" w:cs="Times New Roman"/>
          <w:sz w:val="24"/>
          <w:szCs w:val="24"/>
        </w:rPr>
        <w:t>*Данная территория не имеет статуса территориальной зоны.</w:t>
      </w:r>
    </w:p>
    <w:p w:rsidR="00A11BBC" w:rsidRPr="001703C2" w:rsidRDefault="00A11BBC" w:rsidP="00602BC4">
      <w:pPr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703C2">
        <w:rPr>
          <w:rFonts w:ascii="Times New Roman" w:hAnsi="Times New Roman" w:cs="Times New Roman"/>
          <w:bCs/>
          <w:iCs/>
          <w:sz w:val="24"/>
          <w:szCs w:val="24"/>
        </w:rPr>
        <w:t xml:space="preserve">1.2. </w:t>
      </w:r>
      <w:r w:rsidRPr="001703C2">
        <w:rPr>
          <w:rFonts w:ascii="Times New Roman" w:hAnsi="Times New Roman" w:cs="Times New Roman"/>
          <w:b/>
          <w:sz w:val="24"/>
          <w:szCs w:val="24"/>
        </w:rPr>
        <w:t>В</w:t>
      </w:r>
      <w:r w:rsidRPr="001703C2">
        <w:rPr>
          <w:rFonts w:ascii="Times New Roman" w:hAnsi="Times New Roman" w:cs="Times New Roman"/>
          <w:sz w:val="24"/>
          <w:szCs w:val="24"/>
        </w:rPr>
        <w:t xml:space="preserve"> </w:t>
      </w:r>
      <w:r w:rsidRPr="001703C2">
        <w:rPr>
          <w:rFonts w:ascii="Times New Roman" w:hAnsi="Times New Roman" w:cs="Times New Roman"/>
          <w:b/>
          <w:sz w:val="24"/>
          <w:szCs w:val="24"/>
        </w:rPr>
        <w:t>статье 29.</w:t>
      </w:r>
      <w:r w:rsidRPr="001703C2">
        <w:rPr>
          <w:rFonts w:ascii="Times New Roman" w:hAnsi="Times New Roman" w:cs="Times New Roman"/>
          <w:sz w:val="24"/>
          <w:szCs w:val="24"/>
        </w:rPr>
        <w:t xml:space="preserve"> </w:t>
      </w:r>
      <w:r w:rsidRPr="001703C2">
        <w:rPr>
          <w:rFonts w:ascii="Times New Roman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Pr="001703C2">
        <w:rPr>
          <w:rFonts w:ascii="Times New Roman" w:hAnsi="Times New Roman" w:cs="Times New Roman"/>
          <w:sz w:val="24"/>
          <w:szCs w:val="24"/>
        </w:rPr>
        <w:t>.</w:t>
      </w:r>
    </w:p>
    <w:p w:rsidR="00A11BBC" w:rsidRPr="001703C2" w:rsidRDefault="00602BC4" w:rsidP="00A11BBC">
      <w:pPr>
        <w:pStyle w:val="a3"/>
        <w:ind w:left="360"/>
        <w:rPr>
          <w:bCs/>
          <w:iCs/>
          <w:sz w:val="24"/>
        </w:rPr>
      </w:pPr>
      <w:r>
        <w:rPr>
          <w:sz w:val="24"/>
        </w:rPr>
        <w:t>1)</w:t>
      </w:r>
      <w:r w:rsidR="00A11BBC" w:rsidRPr="001703C2">
        <w:rPr>
          <w:sz w:val="24"/>
        </w:rPr>
        <w:t xml:space="preserve">  в разделе </w:t>
      </w:r>
      <w:r w:rsidR="00A11BBC" w:rsidRPr="001703C2">
        <w:rPr>
          <w:b/>
          <w:sz w:val="24"/>
        </w:rPr>
        <w:t xml:space="preserve">  Ж-2</w:t>
      </w:r>
      <w:r w:rsidR="00A11BBC" w:rsidRPr="001703C2">
        <w:rPr>
          <w:sz w:val="24"/>
        </w:rPr>
        <w:t xml:space="preserve"> </w:t>
      </w:r>
      <w:r w:rsidR="00A11BBC" w:rsidRPr="001703C2">
        <w:rPr>
          <w:bCs/>
          <w:iCs/>
          <w:sz w:val="24"/>
        </w:rPr>
        <w:t>убрать слова: «до 2-х этажей» и «не выше 2 этажей».</w:t>
      </w:r>
    </w:p>
    <w:p w:rsidR="00A11BBC" w:rsidRPr="001703C2" w:rsidRDefault="00602BC4" w:rsidP="00A11BBC">
      <w:pPr>
        <w:pStyle w:val="a3"/>
        <w:ind w:left="360"/>
        <w:rPr>
          <w:bCs/>
          <w:iCs/>
          <w:sz w:val="24"/>
        </w:rPr>
      </w:pPr>
      <w:r>
        <w:rPr>
          <w:bCs/>
          <w:iCs/>
          <w:sz w:val="24"/>
        </w:rPr>
        <w:t>2)</w:t>
      </w:r>
      <w:r w:rsidR="00A11BBC" w:rsidRPr="001703C2">
        <w:rPr>
          <w:bCs/>
          <w:iCs/>
          <w:sz w:val="24"/>
        </w:rPr>
        <w:t xml:space="preserve">  в разделе   С-1</w:t>
      </w:r>
      <w:r w:rsidR="00A11BBC" w:rsidRPr="001703C2">
        <w:rPr>
          <w:bCs/>
          <w:i/>
          <w:iCs/>
          <w:sz w:val="24"/>
        </w:rPr>
        <w:t xml:space="preserve"> </w:t>
      </w:r>
      <w:r w:rsidR="00A11BBC" w:rsidRPr="001703C2">
        <w:rPr>
          <w:bCs/>
          <w:iCs/>
          <w:sz w:val="24"/>
        </w:rPr>
        <w:t>добавить (абзац слова): «Данная территория не имеет статуса территориальной зоны».</w:t>
      </w:r>
    </w:p>
    <w:p w:rsidR="00A11BBC" w:rsidRPr="001703C2" w:rsidRDefault="00A11BBC" w:rsidP="00A11BBC">
      <w:pPr>
        <w:pStyle w:val="a3"/>
        <w:ind w:left="360"/>
        <w:rPr>
          <w:bCs/>
          <w:iCs/>
          <w:sz w:val="24"/>
        </w:rPr>
      </w:pPr>
    </w:p>
    <w:p w:rsidR="00A11BBC" w:rsidRPr="001703C2" w:rsidRDefault="00A11BBC" w:rsidP="00A11BBC">
      <w:pPr>
        <w:shd w:val="clear" w:color="auto" w:fill="FFFFFF"/>
        <w:spacing w:line="100" w:lineRule="atLeast"/>
        <w:ind w:right="-27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00FF00"/>
        </w:rPr>
      </w:pPr>
      <w:r w:rsidRPr="001703C2">
        <w:rPr>
          <w:rFonts w:ascii="Times New Roman" w:hAnsi="Times New Roman" w:cs="Times New Roman"/>
          <w:sz w:val="24"/>
          <w:szCs w:val="24"/>
        </w:rPr>
        <w:tab/>
        <w:t>1.3</w:t>
      </w:r>
      <w:r w:rsidR="00602BC4">
        <w:rPr>
          <w:rFonts w:ascii="Times New Roman" w:hAnsi="Times New Roman" w:cs="Times New Roman"/>
          <w:sz w:val="24"/>
          <w:szCs w:val="24"/>
        </w:rPr>
        <w:t>.</w:t>
      </w:r>
      <w:r w:rsidRPr="001703C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703C2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1703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статье 30</w:t>
      </w:r>
      <w:r w:rsidRPr="001703C2">
        <w:rPr>
          <w:rFonts w:ascii="Times New Roman" w:hAnsi="Times New Roman" w:cs="Times New Roman"/>
          <w:b/>
          <w:bCs/>
          <w:sz w:val="24"/>
          <w:szCs w:val="24"/>
        </w:rPr>
        <w:t>.  Параметры разрешённого использования земельных участков и разрешённого строительства</w:t>
      </w:r>
      <w:r w:rsidRPr="001703C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BBC" w:rsidRPr="001703C2" w:rsidRDefault="00A11BBC" w:rsidP="00A11BBC">
      <w:pPr>
        <w:pStyle w:val="a3"/>
        <w:numPr>
          <w:ilvl w:val="0"/>
          <w:numId w:val="1"/>
        </w:numPr>
        <w:jc w:val="left"/>
        <w:rPr>
          <w:sz w:val="24"/>
        </w:rPr>
      </w:pPr>
      <w:r w:rsidRPr="001703C2">
        <w:rPr>
          <w:bCs/>
          <w:iCs/>
          <w:sz w:val="24"/>
        </w:rPr>
        <w:t xml:space="preserve">в разделе </w:t>
      </w:r>
      <w:r w:rsidRPr="001703C2">
        <w:rPr>
          <w:b/>
          <w:bCs/>
          <w:iCs/>
          <w:sz w:val="24"/>
        </w:rPr>
        <w:t>Ж-1</w:t>
      </w:r>
      <w:r w:rsidRPr="001703C2">
        <w:rPr>
          <w:bCs/>
          <w:iCs/>
          <w:sz w:val="24"/>
        </w:rPr>
        <w:t xml:space="preserve"> в </w:t>
      </w:r>
      <w:r w:rsidRPr="001703C2">
        <w:rPr>
          <w:sz w:val="24"/>
        </w:rPr>
        <w:t xml:space="preserve">первом абзаце </w:t>
      </w:r>
      <w:r w:rsidRPr="001703C2">
        <w:rPr>
          <w:bCs/>
          <w:iCs/>
          <w:sz w:val="24"/>
        </w:rPr>
        <w:t>после слова «</w:t>
      </w:r>
      <w:r w:rsidRPr="001703C2">
        <w:rPr>
          <w:bCs/>
          <w:iCs/>
          <w:color w:val="000000"/>
          <w:sz w:val="24"/>
        </w:rPr>
        <w:t>строительства» добавить слова: «реконструкции объектов капитального строительства»;</w:t>
      </w:r>
    </w:p>
    <w:p w:rsidR="00A11BBC" w:rsidRPr="001703C2" w:rsidRDefault="00A11BBC" w:rsidP="00A11BBC">
      <w:pPr>
        <w:pStyle w:val="a3"/>
        <w:numPr>
          <w:ilvl w:val="0"/>
          <w:numId w:val="1"/>
        </w:numPr>
        <w:spacing w:line="100" w:lineRule="atLeast"/>
        <w:ind w:right="-300"/>
        <w:rPr>
          <w:sz w:val="24"/>
        </w:rPr>
      </w:pPr>
      <w:r w:rsidRPr="001703C2">
        <w:rPr>
          <w:sz w:val="24"/>
        </w:rPr>
        <w:t xml:space="preserve">дополнить разделом </w:t>
      </w:r>
      <w:r w:rsidRPr="001703C2">
        <w:rPr>
          <w:b/>
          <w:sz w:val="24"/>
        </w:rPr>
        <w:t>Ж-2</w:t>
      </w:r>
      <w:r w:rsidRPr="001703C2">
        <w:rPr>
          <w:b/>
          <w:bCs/>
          <w:i/>
          <w:iCs/>
          <w:sz w:val="24"/>
        </w:rPr>
        <w:t xml:space="preserve"> </w:t>
      </w:r>
      <w:r w:rsidRPr="001703C2">
        <w:rPr>
          <w:b/>
          <w:bCs/>
          <w:iCs/>
          <w:sz w:val="24"/>
        </w:rPr>
        <w:t>Зона застройки малоэтажными жилыми домами</w:t>
      </w:r>
      <w:r w:rsidRPr="001703C2">
        <w:rPr>
          <w:sz w:val="24"/>
        </w:rPr>
        <w:t xml:space="preserve"> следующего содержания:</w:t>
      </w:r>
    </w:p>
    <w:p w:rsidR="00A11BBC" w:rsidRPr="001703C2" w:rsidRDefault="00A11BBC" w:rsidP="00A11BBC">
      <w:pPr>
        <w:spacing w:line="100" w:lineRule="atLeast"/>
        <w:ind w:right="-300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03C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gramStart"/>
      <w:r w:rsidRPr="001703C2">
        <w:rPr>
          <w:rFonts w:ascii="Times New Roman" w:hAnsi="Times New Roman" w:cs="Times New Roman"/>
          <w:b/>
          <w:bCs/>
          <w:iCs/>
          <w:sz w:val="24"/>
          <w:szCs w:val="24"/>
        </w:rPr>
        <w:t>Ж</w:t>
      </w:r>
      <w:proofErr w:type="gramEnd"/>
      <w:r w:rsidRPr="001703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- 2. Зона застройки малоэтажными жилыми домами.</w:t>
      </w:r>
    </w:p>
    <w:p w:rsidR="00A11BBC" w:rsidRPr="001703C2" w:rsidRDefault="00A11BBC" w:rsidP="00602BC4">
      <w:pPr>
        <w:spacing w:after="0" w:line="100" w:lineRule="atLeast"/>
        <w:ind w:right="-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11BBC" w:rsidRPr="001703C2" w:rsidRDefault="00A11BBC" w:rsidP="00602BC4">
      <w:pPr>
        <w:spacing w:after="0" w:line="100" w:lineRule="atLeast"/>
        <w:ind w:right="-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C2">
        <w:rPr>
          <w:rFonts w:ascii="Times New Roman" w:hAnsi="Times New Roman" w:cs="Times New Roman"/>
          <w:color w:val="000000"/>
          <w:sz w:val="24"/>
          <w:szCs w:val="24"/>
        </w:rPr>
        <w:t>- минимальная (максимальная) площадь земельных участков для строительства малоэтажных жилых домов – 500 - 1500 кв. м;</w:t>
      </w:r>
    </w:p>
    <w:p w:rsidR="00A11BBC" w:rsidRPr="001703C2" w:rsidRDefault="00A11BBC" w:rsidP="00A11BBC">
      <w:pPr>
        <w:spacing w:after="0" w:line="100" w:lineRule="atLeast"/>
        <w:ind w:right="-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C2">
        <w:rPr>
          <w:rFonts w:ascii="Times New Roman" w:hAnsi="Times New Roman" w:cs="Times New Roman"/>
          <w:color w:val="000000"/>
          <w:sz w:val="24"/>
          <w:szCs w:val="24"/>
        </w:rPr>
        <w:t>- максимальное количество этажей зданий - 3;</w:t>
      </w:r>
    </w:p>
    <w:p w:rsidR="00A11BBC" w:rsidRPr="001703C2" w:rsidRDefault="00A11BBC" w:rsidP="00A11BBC">
      <w:pPr>
        <w:spacing w:after="0" w:line="100" w:lineRule="atLeast"/>
        <w:ind w:right="-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C2">
        <w:rPr>
          <w:rFonts w:ascii="Times New Roman" w:hAnsi="Times New Roman" w:cs="Times New Roman"/>
          <w:color w:val="000000"/>
          <w:sz w:val="24"/>
          <w:szCs w:val="24"/>
        </w:rPr>
        <w:t>- максимальный процент застройки участка - 60%;</w:t>
      </w:r>
    </w:p>
    <w:p w:rsidR="00A11BBC" w:rsidRPr="001703C2" w:rsidRDefault="00A11BBC" w:rsidP="00A11BBC">
      <w:pPr>
        <w:spacing w:after="0" w:line="100" w:lineRule="atLeast"/>
        <w:ind w:right="-3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703C2">
        <w:rPr>
          <w:rFonts w:ascii="Times New Roman" w:hAnsi="Times New Roman" w:cs="Times New Roman"/>
          <w:color w:val="000000"/>
          <w:sz w:val="24"/>
          <w:szCs w:val="24"/>
        </w:rPr>
        <w:t>- минимальный отступ от границы земельного участка - 3 м.»</w:t>
      </w:r>
    </w:p>
    <w:p w:rsidR="00A11BBC" w:rsidRPr="001703C2" w:rsidRDefault="00A11BBC" w:rsidP="00A11BBC">
      <w:pPr>
        <w:spacing w:after="0" w:line="100" w:lineRule="atLeast"/>
        <w:ind w:right="-30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02BC4" w:rsidRPr="00602BC4" w:rsidRDefault="00602BC4" w:rsidP="00602BC4">
      <w:pPr>
        <w:spacing w:after="0" w:line="100" w:lineRule="atLeast"/>
        <w:ind w:right="-300"/>
        <w:rPr>
          <w:rFonts w:ascii="Times New Roman" w:hAnsi="Times New Roman" w:cs="Times New Roman"/>
          <w:bCs/>
          <w:iCs/>
          <w:color w:val="000000"/>
          <w:sz w:val="24"/>
        </w:rPr>
      </w:pPr>
      <w:r w:rsidRPr="00602BC4">
        <w:rPr>
          <w:rFonts w:ascii="Times New Roman" w:hAnsi="Times New Roman" w:cs="Times New Roman"/>
          <w:sz w:val="24"/>
        </w:rPr>
        <w:lastRenderedPageBreak/>
        <w:t xml:space="preserve"> 3)</w:t>
      </w:r>
      <w:r>
        <w:rPr>
          <w:rFonts w:ascii="Times New Roman" w:hAnsi="Times New Roman" w:cs="Times New Roman"/>
          <w:sz w:val="24"/>
        </w:rPr>
        <w:t xml:space="preserve">  </w:t>
      </w:r>
      <w:r w:rsidR="00A11BBC" w:rsidRPr="00602BC4">
        <w:rPr>
          <w:rFonts w:ascii="Times New Roman" w:hAnsi="Times New Roman" w:cs="Times New Roman"/>
          <w:sz w:val="24"/>
        </w:rPr>
        <w:t>раздел</w:t>
      </w:r>
      <w:r w:rsidR="00A11BBC" w:rsidRPr="00602BC4">
        <w:rPr>
          <w:rFonts w:ascii="Times New Roman" w:hAnsi="Times New Roman" w:cs="Times New Roman"/>
          <w:b/>
          <w:sz w:val="24"/>
        </w:rPr>
        <w:t xml:space="preserve"> Ж-3  </w:t>
      </w:r>
      <w:r w:rsidR="00A11BBC" w:rsidRPr="00602BC4">
        <w:rPr>
          <w:rFonts w:ascii="Times New Roman" w:hAnsi="Times New Roman" w:cs="Times New Roman"/>
          <w:sz w:val="24"/>
        </w:rPr>
        <w:t>добавить</w:t>
      </w:r>
      <w:r w:rsidR="00A11BBC" w:rsidRPr="00602BC4">
        <w:rPr>
          <w:rFonts w:ascii="Times New Roman" w:hAnsi="Times New Roman" w:cs="Times New Roman"/>
          <w:b/>
          <w:sz w:val="24"/>
        </w:rPr>
        <w:t xml:space="preserve"> </w:t>
      </w:r>
      <w:r w:rsidR="00A11BBC" w:rsidRPr="00602BC4">
        <w:rPr>
          <w:rFonts w:ascii="Times New Roman" w:hAnsi="Times New Roman" w:cs="Times New Roman"/>
          <w:sz w:val="24"/>
        </w:rPr>
        <w:t>абзацем: «</w:t>
      </w:r>
      <w:r w:rsidR="00A11BBC" w:rsidRPr="00602BC4">
        <w:rPr>
          <w:rFonts w:ascii="Times New Roman" w:hAnsi="Times New Roman" w:cs="Times New Roman"/>
          <w:bCs/>
          <w:iCs/>
          <w:color w:val="000000"/>
          <w:sz w:val="24"/>
        </w:rPr>
        <w:t>Предельные параметры разрешенного строительства, реконструкции объектов капитального строительства не подлежат установлению»;</w:t>
      </w:r>
      <w:r w:rsidRPr="00602BC4">
        <w:rPr>
          <w:rFonts w:ascii="Times New Roman" w:hAnsi="Times New Roman" w:cs="Times New Roman"/>
          <w:bCs/>
          <w:iCs/>
          <w:color w:val="000000"/>
          <w:sz w:val="24"/>
        </w:rPr>
        <w:t xml:space="preserve">                   </w:t>
      </w:r>
    </w:p>
    <w:p w:rsidR="00A11BBC" w:rsidRPr="00602BC4" w:rsidRDefault="00602BC4" w:rsidP="00602BC4">
      <w:pPr>
        <w:spacing w:after="0" w:line="100" w:lineRule="atLeast"/>
        <w:ind w:right="-300"/>
        <w:rPr>
          <w:rFonts w:ascii="Times New Roman" w:hAnsi="Times New Roman" w:cs="Times New Roman"/>
          <w:color w:val="000000"/>
          <w:sz w:val="24"/>
          <w:szCs w:val="24"/>
        </w:rPr>
      </w:pPr>
      <w:r w:rsidRPr="00602BC4">
        <w:rPr>
          <w:rFonts w:ascii="Times New Roman" w:hAnsi="Times New Roman" w:cs="Times New Roman"/>
          <w:bCs/>
          <w:iCs/>
          <w:color w:val="000000"/>
          <w:sz w:val="24"/>
        </w:rPr>
        <w:t xml:space="preserve">  </w:t>
      </w:r>
      <w:r w:rsidR="00A11BBC" w:rsidRPr="00602BC4">
        <w:rPr>
          <w:rFonts w:ascii="Times New Roman" w:hAnsi="Times New Roman" w:cs="Times New Roman"/>
          <w:sz w:val="24"/>
          <w:szCs w:val="24"/>
        </w:rPr>
        <w:t xml:space="preserve">4) раздел </w:t>
      </w:r>
      <w:r w:rsidR="00A11BBC" w:rsidRPr="00602BC4">
        <w:rPr>
          <w:rFonts w:ascii="Times New Roman" w:hAnsi="Times New Roman" w:cs="Times New Roman"/>
          <w:b/>
          <w:sz w:val="24"/>
          <w:szCs w:val="24"/>
        </w:rPr>
        <w:t>О-1</w:t>
      </w:r>
      <w:r w:rsidR="00A11BBC" w:rsidRPr="00602BC4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 </w:t>
      </w:r>
      <w:r w:rsidR="00A11BBC" w:rsidRPr="00602BC4">
        <w:rPr>
          <w:rFonts w:ascii="Times New Roman" w:hAnsi="Times New Roman" w:cs="Times New Roman"/>
          <w:b/>
          <w:color w:val="000000"/>
          <w:sz w:val="24"/>
          <w:szCs w:val="24"/>
        </w:rPr>
        <w:t>пунктами</w:t>
      </w:r>
      <w:r w:rsidR="00A11BBC" w:rsidRPr="00602B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11BBC" w:rsidRPr="00602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BC" w:rsidRPr="001703C2" w:rsidRDefault="00A11BBC" w:rsidP="00602BC4">
      <w:pPr>
        <w:spacing w:after="0" w:line="100" w:lineRule="atLeast"/>
        <w:ind w:right="-30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C4">
        <w:rPr>
          <w:rFonts w:ascii="Times New Roman" w:hAnsi="Times New Roman" w:cs="Times New Roman"/>
          <w:color w:val="000000"/>
          <w:sz w:val="24"/>
          <w:szCs w:val="24"/>
        </w:rPr>
        <w:t xml:space="preserve">   «- максимальный процент застройки</w:t>
      </w:r>
      <w:r w:rsidRPr="001703C2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- 60%;</w:t>
      </w:r>
    </w:p>
    <w:p w:rsidR="00A11BBC" w:rsidRPr="001703C2" w:rsidRDefault="00A11BBC" w:rsidP="00A11BBC">
      <w:pPr>
        <w:pStyle w:val="a3"/>
        <w:ind w:left="170" w:firstLine="538"/>
        <w:rPr>
          <w:sz w:val="24"/>
        </w:rPr>
      </w:pPr>
      <w:r w:rsidRPr="001703C2">
        <w:rPr>
          <w:color w:val="000000"/>
          <w:sz w:val="24"/>
        </w:rPr>
        <w:t>- минимальный отступ от границы земельного участка - 3 м.</w:t>
      </w:r>
      <w:r w:rsidRPr="001703C2">
        <w:rPr>
          <w:sz w:val="24"/>
        </w:rPr>
        <w:t xml:space="preserve"> Учреждения и предприятия обслуживания в населенных пунктах сельского поселения, начиная с 50 жителей, следует размещать из расчета обеспечения жителей услугами первой необходимости в пределах пешеходной доступности не более 30 мин.  </w:t>
      </w:r>
    </w:p>
    <w:p w:rsidR="00A11BBC" w:rsidRPr="001703C2" w:rsidRDefault="00A11BBC" w:rsidP="00A11B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C2">
        <w:rPr>
          <w:rFonts w:ascii="Times New Roman" w:hAnsi="Times New Roman" w:cs="Times New Roman"/>
          <w:sz w:val="24"/>
          <w:szCs w:val="24"/>
        </w:rPr>
        <w:tab/>
        <w:t xml:space="preserve">Базовые объекты более высокого уровня на сельское поселение, размещаются в административном центре поселения. </w:t>
      </w:r>
    </w:p>
    <w:p w:rsidR="00A11BBC" w:rsidRPr="001703C2" w:rsidRDefault="00A11BBC" w:rsidP="00A11BBC">
      <w:pPr>
        <w:spacing w:after="0" w:line="100" w:lineRule="atLeast"/>
        <w:ind w:right="-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C2">
        <w:rPr>
          <w:rFonts w:ascii="Times New Roman" w:hAnsi="Times New Roman" w:cs="Times New Roman"/>
          <w:color w:val="000000"/>
          <w:sz w:val="24"/>
          <w:szCs w:val="24"/>
        </w:rPr>
        <w:tab/>
        <w:t>Помимо стационарных зданий необходимо предусматривать передвижные средства и сезонные сооружения.</w:t>
      </w:r>
    </w:p>
    <w:p w:rsidR="00A11BBC" w:rsidRPr="001703C2" w:rsidRDefault="00A11BBC" w:rsidP="00A11BBC">
      <w:pPr>
        <w:spacing w:after="0" w:line="100" w:lineRule="atLeast"/>
        <w:ind w:right="-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C2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Максимальное количество этажей зданий — 2»</w:t>
      </w:r>
    </w:p>
    <w:p w:rsidR="00A11BBC" w:rsidRPr="001703C2" w:rsidRDefault="00A11BBC" w:rsidP="00A11BBC">
      <w:pPr>
        <w:spacing w:after="0" w:line="100" w:lineRule="atLeast"/>
        <w:ind w:right="-300"/>
        <w:jc w:val="both"/>
        <w:rPr>
          <w:rFonts w:ascii="Times New Roman" w:hAnsi="Times New Roman" w:cs="Times New Roman"/>
          <w:sz w:val="24"/>
          <w:szCs w:val="24"/>
        </w:rPr>
      </w:pPr>
    </w:p>
    <w:p w:rsidR="00A11BBC" w:rsidRPr="00602BC4" w:rsidRDefault="00602BC4" w:rsidP="00602BC4">
      <w:pPr>
        <w:spacing w:after="0" w:line="100" w:lineRule="atLeast"/>
        <w:ind w:right="-300"/>
        <w:rPr>
          <w:rFonts w:ascii="Times New Roman" w:hAnsi="Times New Roman" w:cs="Times New Roman"/>
          <w:sz w:val="24"/>
        </w:rPr>
      </w:pPr>
      <w:r w:rsidRPr="00602BC4">
        <w:rPr>
          <w:rFonts w:ascii="Times New Roman" w:hAnsi="Times New Roman" w:cs="Times New Roman"/>
          <w:bCs/>
          <w:sz w:val="24"/>
        </w:rPr>
        <w:t>5)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02BC4">
        <w:rPr>
          <w:rFonts w:ascii="Times New Roman" w:hAnsi="Times New Roman" w:cs="Times New Roman"/>
          <w:bCs/>
          <w:sz w:val="24"/>
        </w:rPr>
        <w:t>р</w:t>
      </w:r>
      <w:r w:rsidR="00A11BBC" w:rsidRPr="00602BC4">
        <w:rPr>
          <w:rFonts w:ascii="Times New Roman" w:hAnsi="Times New Roman" w:cs="Times New Roman"/>
          <w:bCs/>
          <w:sz w:val="24"/>
        </w:rPr>
        <w:t xml:space="preserve">аздел  </w:t>
      </w:r>
      <w:r w:rsidR="00A11BBC" w:rsidRPr="00602BC4">
        <w:rPr>
          <w:rFonts w:ascii="Times New Roman" w:hAnsi="Times New Roman" w:cs="Times New Roman"/>
          <w:b/>
          <w:bCs/>
          <w:sz w:val="24"/>
        </w:rPr>
        <w:t>Другие территориальные зоны</w:t>
      </w:r>
      <w:r w:rsidR="00A11BBC" w:rsidRPr="00602BC4">
        <w:rPr>
          <w:rFonts w:ascii="Times New Roman" w:hAnsi="Times New Roman" w:cs="Times New Roman"/>
          <w:sz w:val="24"/>
        </w:rPr>
        <w:t xml:space="preserve"> изложить в новой редакции:</w:t>
      </w:r>
    </w:p>
    <w:p w:rsidR="00A11BBC" w:rsidRPr="001703C2" w:rsidRDefault="00A11BBC" w:rsidP="00A11BBC">
      <w:pPr>
        <w:pStyle w:val="a3"/>
        <w:spacing w:line="100" w:lineRule="atLeast"/>
        <w:ind w:left="-113" w:right="-300"/>
        <w:rPr>
          <w:bCs/>
          <w:sz w:val="24"/>
        </w:rPr>
      </w:pPr>
      <w:r w:rsidRPr="001703C2">
        <w:rPr>
          <w:sz w:val="24"/>
        </w:rPr>
        <w:t>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в зонах П-1, П-2, ИТ-1, ИТ-2, ИТ-3, Р-1,   Р-2, Р-3, С-1, С-2, СН-1 не подлежат установлению</w:t>
      </w:r>
      <w:proofErr w:type="gramStart"/>
      <w:r w:rsidRPr="001703C2">
        <w:rPr>
          <w:sz w:val="24"/>
        </w:rPr>
        <w:t xml:space="preserve">.» </w:t>
      </w:r>
      <w:proofErr w:type="gramEnd"/>
    </w:p>
    <w:p w:rsidR="00A11BBC" w:rsidRPr="001703C2" w:rsidRDefault="00A11BBC" w:rsidP="00A11BBC">
      <w:pPr>
        <w:pStyle w:val="a3"/>
        <w:spacing w:line="100" w:lineRule="atLeast"/>
        <w:ind w:left="-113" w:right="-300"/>
        <w:rPr>
          <w:sz w:val="24"/>
        </w:rPr>
      </w:pPr>
    </w:p>
    <w:p w:rsidR="00A11BBC" w:rsidRPr="006D753A" w:rsidRDefault="00A11BBC" w:rsidP="00A11BBC">
      <w:pPr>
        <w:pStyle w:val="a3"/>
        <w:spacing w:line="100" w:lineRule="atLeast"/>
        <w:ind w:left="945" w:right="-300"/>
        <w:rPr>
          <w:color w:val="000000"/>
          <w:szCs w:val="28"/>
        </w:rPr>
      </w:pPr>
    </w:p>
    <w:p w:rsidR="00A11BBC" w:rsidRPr="00A11BBC" w:rsidRDefault="00A11BBC" w:rsidP="00A11BBC">
      <w:pPr>
        <w:spacing w:after="0"/>
        <w:jc w:val="right"/>
        <w:rPr>
          <w:rFonts w:ascii="Times New Roman" w:hAnsi="Times New Roman" w:cs="Times New Roman"/>
        </w:rPr>
      </w:pPr>
    </w:p>
    <w:p w:rsidR="005A7FC8" w:rsidRDefault="005A7FC8" w:rsidP="00A11BBC">
      <w:pPr>
        <w:spacing w:after="0"/>
        <w:jc w:val="both"/>
      </w:pPr>
    </w:p>
    <w:p w:rsidR="005A7FC8" w:rsidRDefault="005A7FC8" w:rsidP="005A7FC8">
      <w:pPr>
        <w:jc w:val="both"/>
      </w:pPr>
    </w:p>
    <w:p w:rsidR="005A7FC8" w:rsidRDefault="005A7FC8" w:rsidP="005A7FC8">
      <w:pPr>
        <w:jc w:val="both"/>
      </w:pPr>
    </w:p>
    <w:p w:rsidR="005F3EC1" w:rsidRDefault="005F3EC1"/>
    <w:sectPr w:rsidR="005F3EC1" w:rsidSect="004C62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10"/>
    <w:multiLevelType w:val="hybridMultilevel"/>
    <w:tmpl w:val="8F4C03DA"/>
    <w:lvl w:ilvl="0" w:tplc="BEE4BA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C8"/>
    <w:rsid w:val="001703C2"/>
    <w:rsid w:val="002424AD"/>
    <w:rsid w:val="00262B0D"/>
    <w:rsid w:val="00282594"/>
    <w:rsid w:val="0032634D"/>
    <w:rsid w:val="003C3641"/>
    <w:rsid w:val="004C6226"/>
    <w:rsid w:val="005A4F84"/>
    <w:rsid w:val="005A7FC8"/>
    <w:rsid w:val="005F3EC1"/>
    <w:rsid w:val="00602BC4"/>
    <w:rsid w:val="0080031C"/>
    <w:rsid w:val="00A11BBC"/>
    <w:rsid w:val="00C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FC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4">
    <w:name w:val="основной"/>
    <w:basedOn w:val="a"/>
    <w:rsid w:val="005A7FC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2016-12-30T09:02:00Z</cp:lastPrinted>
  <dcterms:created xsi:type="dcterms:W3CDTF">2016-12-30T06:05:00Z</dcterms:created>
  <dcterms:modified xsi:type="dcterms:W3CDTF">2016-12-30T09:03:00Z</dcterms:modified>
</cp:coreProperties>
</file>