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CA" w:rsidRDefault="00A322CA" w:rsidP="00A322CA">
      <w:pPr>
        <w:jc w:val="center"/>
        <w:rPr>
          <w:b/>
          <w:sz w:val="20"/>
          <w:szCs w:val="20"/>
        </w:rPr>
      </w:pPr>
      <w:r>
        <w:rPr>
          <w:b/>
          <w:sz w:val="20"/>
          <w:szCs w:val="20"/>
        </w:rPr>
        <w:t>РОССИЙСКАЯ ФЕДЕРАЦИЯ</w:t>
      </w:r>
    </w:p>
    <w:p w:rsidR="00A322CA" w:rsidRDefault="00A322CA" w:rsidP="00A322CA">
      <w:pPr>
        <w:jc w:val="center"/>
        <w:rPr>
          <w:b/>
          <w:sz w:val="20"/>
          <w:szCs w:val="20"/>
        </w:rPr>
      </w:pPr>
      <w:proofErr w:type="gramStart"/>
      <w:r>
        <w:rPr>
          <w:b/>
          <w:sz w:val="20"/>
          <w:szCs w:val="20"/>
        </w:rPr>
        <w:t>ИВАНОВСКАЯ  ОБЛАСТЬ</w:t>
      </w:r>
      <w:proofErr w:type="gramEnd"/>
    </w:p>
    <w:p w:rsidR="00A322CA" w:rsidRDefault="00A322CA" w:rsidP="00A322CA">
      <w:pPr>
        <w:jc w:val="center"/>
        <w:rPr>
          <w:b/>
          <w:sz w:val="20"/>
          <w:szCs w:val="20"/>
        </w:rPr>
      </w:pPr>
    </w:p>
    <w:p w:rsidR="00A322CA" w:rsidRDefault="00A322CA" w:rsidP="00A322CA">
      <w:pPr>
        <w:ind w:left="708"/>
        <w:jc w:val="center"/>
        <w:rPr>
          <w:b/>
        </w:rPr>
      </w:pPr>
      <w:proofErr w:type="gramStart"/>
      <w:r>
        <w:rPr>
          <w:b/>
        </w:rPr>
        <w:t>АДМИНИСТРАЦИЯ  МАЙДАКОВСКОГО</w:t>
      </w:r>
      <w:proofErr w:type="gramEnd"/>
      <w:r>
        <w:rPr>
          <w:b/>
        </w:rPr>
        <w:t xml:space="preserve">  СЕЛЬСКОГО  ПОСЕЛЕНИЯ   </w:t>
      </w:r>
      <w:r>
        <w:rPr>
          <w:b/>
        </w:rPr>
        <w:br/>
        <w:t>ПАЛЕХСКОГО  МУНИЦИПАЛЬНОГО  РАЙОНА</w:t>
      </w:r>
    </w:p>
    <w:p w:rsidR="00A322CA" w:rsidRDefault="00A322CA" w:rsidP="00A322CA">
      <w:pPr>
        <w:jc w:val="center"/>
        <w:rPr>
          <w:b/>
          <w:sz w:val="28"/>
          <w:szCs w:val="28"/>
        </w:rPr>
      </w:pPr>
    </w:p>
    <w:p w:rsidR="00A322CA" w:rsidRDefault="00580726" w:rsidP="00A322CA">
      <w:pPr>
        <w:jc w:val="center"/>
        <w:rPr>
          <w:b/>
        </w:rPr>
      </w:pPr>
      <w:r>
        <w:rPr>
          <w:b/>
        </w:rPr>
        <w:t>П О С Т А Н О В Л Е Н И Е</w:t>
      </w:r>
    </w:p>
    <w:p w:rsidR="00A322CA" w:rsidRDefault="00A322CA" w:rsidP="00A322CA">
      <w:pPr>
        <w:jc w:val="center"/>
        <w:rPr>
          <w:b/>
        </w:rPr>
      </w:pPr>
    </w:p>
    <w:p w:rsidR="00A322CA" w:rsidRDefault="00A322CA" w:rsidP="00014EA8">
      <w:pPr>
        <w:ind w:firstLine="708"/>
      </w:pPr>
      <w:r>
        <w:rPr>
          <w:b/>
        </w:rPr>
        <w:t xml:space="preserve">                    </w:t>
      </w:r>
      <w:r w:rsidR="00580726">
        <w:rPr>
          <w:b/>
        </w:rPr>
        <w:t xml:space="preserve">                       </w:t>
      </w:r>
      <w:r w:rsidR="00825AA8">
        <w:rPr>
          <w:b/>
        </w:rPr>
        <w:t>1</w:t>
      </w:r>
      <w:r w:rsidR="00014EA8">
        <w:rPr>
          <w:b/>
        </w:rPr>
        <w:t>1 января 2019</w:t>
      </w:r>
      <w:r w:rsidR="00C62EBF">
        <w:rPr>
          <w:b/>
        </w:rPr>
        <w:t xml:space="preserve"> </w:t>
      </w:r>
      <w:proofErr w:type="gramStart"/>
      <w:r w:rsidR="00C62EBF">
        <w:rPr>
          <w:b/>
        </w:rPr>
        <w:t>года  №</w:t>
      </w:r>
      <w:proofErr w:type="gramEnd"/>
      <w:r w:rsidR="00C62EBF">
        <w:rPr>
          <w:b/>
        </w:rPr>
        <w:t xml:space="preserve"> </w:t>
      </w:r>
      <w:r w:rsidR="00014EA8">
        <w:rPr>
          <w:b/>
        </w:rPr>
        <w:t>5</w:t>
      </w:r>
    </w:p>
    <w:p w:rsidR="008D6D26" w:rsidRDefault="008D6D26" w:rsidP="008D6D26">
      <w:pPr>
        <w:jc w:val="center"/>
      </w:pPr>
    </w:p>
    <w:p w:rsidR="00AE6F88" w:rsidRDefault="00AE6F88" w:rsidP="00AE6F88">
      <w:pPr>
        <w:rPr>
          <w:b/>
        </w:rPr>
      </w:pPr>
    </w:p>
    <w:p w:rsidR="00055F82" w:rsidRPr="00241F75" w:rsidRDefault="00055F82" w:rsidP="00055F82">
      <w:pPr>
        <w:pStyle w:val="a9"/>
        <w:spacing w:before="0" w:beforeAutospacing="0" w:after="0" w:afterAutospacing="0"/>
        <w:jc w:val="center"/>
        <w:rPr>
          <w:rStyle w:val="a8"/>
        </w:rPr>
      </w:pPr>
      <w:r w:rsidRPr="00241F75">
        <w:rPr>
          <w:rStyle w:val="a8"/>
        </w:rPr>
        <w:t>Об утверждении Порядка деятельности общественных</w:t>
      </w:r>
    </w:p>
    <w:p w:rsidR="00055F82" w:rsidRPr="00241F75" w:rsidRDefault="00055F82" w:rsidP="00055F82">
      <w:pPr>
        <w:pStyle w:val="a9"/>
        <w:spacing w:before="0" w:beforeAutospacing="0" w:after="0" w:afterAutospacing="0"/>
        <w:jc w:val="center"/>
        <w:rPr>
          <w:rStyle w:val="a8"/>
        </w:rPr>
      </w:pPr>
      <w:proofErr w:type="gramStart"/>
      <w:r w:rsidRPr="00241F75">
        <w:rPr>
          <w:rStyle w:val="a8"/>
        </w:rPr>
        <w:t>кладбищ</w:t>
      </w:r>
      <w:proofErr w:type="gramEnd"/>
      <w:r w:rsidRPr="00241F75">
        <w:rPr>
          <w:rStyle w:val="a8"/>
        </w:rPr>
        <w:t xml:space="preserve"> и Правил содержания мест погребения на территории</w:t>
      </w:r>
    </w:p>
    <w:p w:rsidR="00055F82" w:rsidRPr="00241F75" w:rsidRDefault="00241F75" w:rsidP="00055F82">
      <w:pPr>
        <w:pStyle w:val="a9"/>
        <w:spacing w:before="0" w:beforeAutospacing="0" w:after="0" w:afterAutospacing="0"/>
        <w:jc w:val="center"/>
        <w:rPr>
          <w:rStyle w:val="a8"/>
        </w:rPr>
      </w:pPr>
      <w:proofErr w:type="spellStart"/>
      <w:r>
        <w:rPr>
          <w:rStyle w:val="a8"/>
        </w:rPr>
        <w:t>Майдаковского</w:t>
      </w:r>
      <w:proofErr w:type="spellEnd"/>
      <w:r>
        <w:rPr>
          <w:rStyle w:val="a8"/>
        </w:rPr>
        <w:t xml:space="preserve"> </w:t>
      </w:r>
      <w:r w:rsidR="00055F82" w:rsidRPr="00241F75">
        <w:rPr>
          <w:rStyle w:val="a8"/>
        </w:rPr>
        <w:t>сельского поселения</w:t>
      </w:r>
    </w:p>
    <w:p w:rsidR="00055F82" w:rsidRPr="00241F75" w:rsidRDefault="00055F82" w:rsidP="00055F82">
      <w:pPr>
        <w:pStyle w:val="a9"/>
        <w:spacing w:before="0" w:beforeAutospacing="0" w:after="0" w:afterAutospacing="0"/>
        <w:jc w:val="center"/>
      </w:pPr>
    </w:p>
    <w:p w:rsidR="00055F82" w:rsidRPr="00241F75" w:rsidRDefault="00055F82" w:rsidP="00055F82">
      <w:pPr>
        <w:pStyle w:val="a9"/>
        <w:spacing w:before="0" w:beforeAutospacing="0" w:after="0" w:afterAutospacing="0"/>
        <w:ind w:firstLine="539"/>
        <w:jc w:val="both"/>
      </w:pPr>
    </w:p>
    <w:p w:rsidR="00055F82" w:rsidRPr="00241F75" w:rsidRDefault="00055F82" w:rsidP="00055F82">
      <w:pPr>
        <w:pStyle w:val="a9"/>
        <w:spacing w:before="0" w:beforeAutospacing="0" w:after="0" w:afterAutospacing="0"/>
        <w:ind w:firstLine="539"/>
        <w:jc w:val="both"/>
      </w:pPr>
      <w:r w:rsidRPr="00241F75">
        <w:t>В соответствии с Федеральными 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w:t>
      </w:r>
      <w:r w:rsidR="00241F75">
        <w:t xml:space="preserve">оводствуясь Уставом </w:t>
      </w:r>
      <w:proofErr w:type="spellStart"/>
      <w:r w:rsidR="00241F75">
        <w:t>Майдаковского</w:t>
      </w:r>
      <w:proofErr w:type="spellEnd"/>
      <w:r w:rsidR="00241F75">
        <w:t xml:space="preserve"> </w:t>
      </w:r>
      <w:r w:rsidRPr="00241F75">
        <w:t>сельского поселения</w:t>
      </w:r>
    </w:p>
    <w:p w:rsidR="00055F82" w:rsidRPr="00241F75" w:rsidRDefault="00055F82" w:rsidP="00055F82">
      <w:pPr>
        <w:pStyle w:val="a9"/>
        <w:spacing w:before="0" w:beforeAutospacing="0" w:after="0" w:afterAutospacing="0"/>
        <w:ind w:firstLine="539"/>
        <w:jc w:val="both"/>
      </w:pPr>
    </w:p>
    <w:p w:rsidR="00055F82" w:rsidRPr="00241F75" w:rsidRDefault="00055F82" w:rsidP="00055F82">
      <w:pPr>
        <w:pStyle w:val="a9"/>
        <w:spacing w:before="0" w:beforeAutospacing="0" w:after="0" w:afterAutospacing="0"/>
        <w:ind w:firstLine="539"/>
        <w:jc w:val="center"/>
      </w:pPr>
      <w:r w:rsidRPr="00241F75">
        <w:t>ПОСТАНОВЛЯЮ:</w:t>
      </w:r>
    </w:p>
    <w:p w:rsidR="00055F82" w:rsidRPr="00241F75" w:rsidRDefault="00055F82" w:rsidP="00055F82">
      <w:pPr>
        <w:pStyle w:val="a9"/>
        <w:spacing w:before="0" w:beforeAutospacing="0" w:after="0" w:afterAutospacing="0"/>
        <w:ind w:firstLine="539"/>
        <w:jc w:val="both"/>
      </w:pPr>
    </w:p>
    <w:p w:rsidR="00055F82" w:rsidRPr="00241F75" w:rsidRDefault="00055F82" w:rsidP="00055F82">
      <w:pPr>
        <w:pStyle w:val="a9"/>
        <w:spacing w:before="0" w:beforeAutospacing="0" w:after="0" w:afterAutospacing="0"/>
        <w:ind w:firstLine="540"/>
        <w:jc w:val="both"/>
      </w:pPr>
      <w:r w:rsidRPr="00241F75">
        <w:t>1. Утвердить Порядок деятельности общественных кла</w:t>
      </w:r>
      <w:r w:rsidR="00241F75">
        <w:t xml:space="preserve">дбищ на территории </w:t>
      </w:r>
      <w:proofErr w:type="spellStart"/>
      <w:proofErr w:type="gramStart"/>
      <w:r w:rsidR="00241F75">
        <w:t>Майдаковского</w:t>
      </w:r>
      <w:proofErr w:type="spellEnd"/>
      <w:r w:rsidRPr="00241F75">
        <w:t xml:space="preserve">  сельского</w:t>
      </w:r>
      <w:proofErr w:type="gramEnd"/>
      <w:r w:rsidRPr="00241F75">
        <w:t xml:space="preserve"> поселения (Приложение №1).</w:t>
      </w:r>
    </w:p>
    <w:p w:rsidR="00055F82" w:rsidRPr="00241F75" w:rsidRDefault="00055F82" w:rsidP="00055F82">
      <w:pPr>
        <w:pStyle w:val="a9"/>
        <w:spacing w:before="0" w:beforeAutospacing="0" w:after="0" w:afterAutospacing="0"/>
        <w:ind w:firstLine="540"/>
        <w:jc w:val="both"/>
      </w:pPr>
      <w:r w:rsidRPr="00241F75">
        <w:t>2. Утвердить Правила содерж</w:t>
      </w:r>
      <w:r w:rsidR="00241F75">
        <w:t xml:space="preserve">ания мест погребения в </w:t>
      </w:r>
      <w:proofErr w:type="spellStart"/>
      <w:proofErr w:type="gramStart"/>
      <w:r w:rsidR="00241F75">
        <w:t>Майдаковском</w:t>
      </w:r>
      <w:proofErr w:type="spellEnd"/>
      <w:r w:rsidRPr="00241F75">
        <w:t xml:space="preserve">  сельском</w:t>
      </w:r>
      <w:proofErr w:type="gramEnd"/>
      <w:r w:rsidRPr="00241F75">
        <w:t xml:space="preserve"> поселении (Приложение №2).</w:t>
      </w:r>
    </w:p>
    <w:p w:rsidR="00055F82" w:rsidRPr="00241F75" w:rsidRDefault="00055F82" w:rsidP="00055F82">
      <w:pPr>
        <w:tabs>
          <w:tab w:val="left" w:pos="3060"/>
        </w:tabs>
        <w:ind w:firstLine="540"/>
        <w:jc w:val="both"/>
      </w:pPr>
      <w:r w:rsidRPr="00241F75">
        <w:t>3.  Обнародовать данное Постановление в соот</w:t>
      </w:r>
      <w:r w:rsidR="00241F75">
        <w:t xml:space="preserve">ветствии с Уставом </w:t>
      </w:r>
      <w:proofErr w:type="spellStart"/>
      <w:r w:rsidR="00241F75">
        <w:t>Майдаковского</w:t>
      </w:r>
      <w:proofErr w:type="spellEnd"/>
      <w:r w:rsidRPr="00241F75">
        <w:t xml:space="preserve"> сельского поселения.</w:t>
      </w:r>
    </w:p>
    <w:p w:rsidR="00055F82" w:rsidRPr="00241F75" w:rsidRDefault="00055F82" w:rsidP="00055F82">
      <w:pPr>
        <w:tabs>
          <w:tab w:val="left" w:pos="3060"/>
        </w:tabs>
        <w:ind w:firstLine="540"/>
        <w:jc w:val="both"/>
      </w:pPr>
    </w:p>
    <w:p w:rsidR="00055F82" w:rsidRPr="00241F75" w:rsidRDefault="00055F82" w:rsidP="00055F82">
      <w:pPr>
        <w:tabs>
          <w:tab w:val="left" w:pos="3060"/>
        </w:tabs>
        <w:ind w:firstLine="540"/>
        <w:jc w:val="both"/>
      </w:pPr>
    </w:p>
    <w:p w:rsidR="00055F82" w:rsidRPr="00241F75" w:rsidRDefault="00055F82" w:rsidP="00055F82">
      <w:pPr>
        <w:tabs>
          <w:tab w:val="left" w:pos="3060"/>
        </w:tabs>
        <w:jc w:val="both"/>
      </w:pPr>
    </w:p>
    <w:p w:rsidR="00241F75" w:rsidRDefault="00014EA8" w:rsidP="00014EA8">
      <w:pPr>
        <w:tabs>
          <w:tab w:val="left" w:pos="3060"/>
        </w:tabs>
        <w:rPr>
          <w:b/>
        </w:rPr>
      </w:pPr>
      <w:r>
        <w:rPr>
          <w:b/>
        </w:rPr>
        <w:t xml:space="preserve">            </w:t>
      </w:r>
      <w:r w:rsidR="00241F75">
        <w:rPr>
          <w:b/>
        </w:rPr>
        <w:t xml:space="preserve">Глава </w:t>
      </w:r>
      <w:proofErr w:type="spellStart"/>
      <w:r w:rsidR="00241F75">
        <w:rPr>
          <w:b/>
        </w:rPr>
        <w:t>Майдаковского</w:t>
      </w:r>
      <w:proofErr w:type="spellEnd"/>
    </w:p>
    <w:p w:rsidR="00055F82" w:rsidRPr="00241F75" w:rsidRDefault="00055F82" w:rsidP="00014EA8">
      <w:pPr>
        <w:tabs>
          <w:tab w:val="left" w:pos="3060"/>
        </w:tabs>
        <w:jc w:val="center"/>
        <w:rPr>
          <w:b/>
        </w:rPr>
      </w:pPr>
      <w:proofErr w:type="gramStart"/>
      <w:r w:rsidRPr="00241F75">
        <w:rPr>
          <w:b/>
        </w:rPr>
        <w:t>сельского</w:t>
      </w:r>
      <w:proofErr w:type="gramEnd"/>
      <w:r w:rsidRPr="00241F75">
        <w:rPr>
          <w:b/>
        </w:rPr>
        <w:t xml:space="preserve"> поселения                           </w:t>
      </w:r>
      <w:r w:rsidR="00241F75" w:rsidRPr="00241F75">
        <w:rPr>
          <w:b/>
        </w:rPr>
        <w:t xml:space="preserve">                                         </w:t>
      </w:r>
      <w:proofErr w:type="spellStart"/>
      <w:r w:rsidR="00241F75" w:rsidRPr="00241F75">
        <w:rPr>
          <w:b/>
        </w:rPr>
        <w:t>И.Г.Мусатова</w:t>
      </w:r>
      <w:proofErr w:type="spellEnd"/>
    </w:p>
    <w:p w:rsidR="00055F82" w:rsidRDefault="00055F82" w:rsidP="00055F82">
      <w:pPr>
        <w:tabs>
          <w:tab w:val="left" w:pos="3060"/>
        </w:tabs>
        <w:jc w:val="both"/>
        <w:rPr>
          <w:b/>
          <w:sz w:val="28"/>
          <w:szCs w:val="28"/>
        </w:rPr>
      </w:pPr>
      <w:r>
        <w:rPr>
          <w:b/>
          <w:sz w:val="28"/>
          <w:szCs w:val="28"/>
        </w:rPr>
        <w:t xml:space="preserve">      </w:t>
      </w: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014EA8" w:rsidRDefault="00014EA8" w:rsidP="00055F82">
      <w:pPr>
        <w:tabs>
          <w:tab w:val="left" w:pos="3060"/>
        </w:tabs>
        <w:jc w:val="both"/>
        <w:rPr>
          <w:b/>
          <w:sz w:val="28"/>
          <w:szCs w:val="28"/>
        </w:rPr>
      </w:pPr>
    </w:p>
    <w:p w:rsidR="00014EA8" w:rsidRDefault="00014EA8"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241F75" w:rsidRDefault="00241F75" w:rsidP="00055F82">
      <w:pPr>
        <w:tabs>
          <w:tab w:val="left" w:pos="3060"/>
        </w:tabs>
        <w:jc w:val="both"/>
        <w:rPr>
          <w:b/>
          <w:sz w:val="28"/>
          <w:szCs w:val="28"/>
        </w:rPr>
      </w:pPr>
    </w:p>
    <w:p w:rsidR="00055F82" w:rsidRDefault="00055F82" w:rsidP="00055F82">
      <w:pPr>
        <w:pStyle w:val="a9"/>
        <w:spacing w:before="0" w:beforeAutospacing="0" w:after="0" w:afterAutospacing="0"/>
      </w:pPr>
    </w:p>
    <w:p w:rsidR="00055F82" w:rsidRDefault="00055F82" w:rsidP="00055F82">
      <w:pPr>
        <w:pStyle w:val="a9"/>
        <w:spacing w:before="0" w:beforeAutospacing="0" w:after="0" w:afterAutospacing="0"/>
        <w:jc w:val="right"/>
      </w:pPr>
      <w:r>
        <w:lastRenderedPageBreak/>
        <w:t>Приложение №1</w:t>
      </w:r>
      <w:r>
        <w:br/>
        <w:t>к постановлению Администрации</w:t>
      </w:r>
    </w:p>
    <w:p w:rsidR="00055F82" w:rsidRDefault="00241F75" w:rsidP="00055F82">
      <w:pPr>
        <w:pStyle w:val="a9"/>
        <w:spacing w:before="0" w:beforeAutospacing="0" w:after="0" w:afterAutospacing="0"/>
        <w:jc w:val="right"/>
      </w:pPr>
      <w:proofErr w:type="spellStart"/>
      <w:proofErr w:type="gramStart"/>
      <w:r>
        <w:t>Майдаковского</w:t>
      </w:r>
      <w:proofErr w:type="spellEnd"/>
      <w:r w:rsidR="00055F82">
        <w:t xml:space="preserve">  се</w:t>
      </w:r>
      <w:r w:rsidR="00014EA8">
        <w:t>льского</w:t>
      </w:r>
      <w:proofErr w:type="gramEnd"/>
      <w:r w:rsidR="00014EA8">
        <w:t xml:space="preserve"> поселения</w:t>
      </w:r>
      <w:r w:rsidR="00014EA8">
        <w:br/>
        <w:t>от 11.01.2019 № 5</w:t>
      </w:r>
    </w:p>
    <w:p w:rsidR="00055F82" w:rsidRDefault="00055F82" w:rsidP="00055F82">
      <w:pPr>
        <w:pStyle w:val="a9"/>
        <w:jc w:val="center"/>
        <w:rPr>
          <w:b/>
        </w:rPr>
      </w:pPr>
      <w:r>
        <w:rPr>
          <w:b/>
        </w:rPr>
        <w:t>Порядок</w:t>
      </w:r>
      <w:r>
        <w:rPr>
          <w:b/>
        </w:rPr>
        <w:br/>
        <w:t>деятельности общественных клад</w:t>
      </w:r>
      <w:r w:rsidR="00241F75">
        <w:rPr>
          <w:b/>
        </w:rPr>
        <w:t>бищ на территории </w:t>
      </w:r>
      <w:r w:rsidR="00241F75">
        <w:rPr>
          <w:b/>
        </w:rPr>
        <w:br/>
      </w:r>
      <w:proofErr w:type="spellStart"/>
      <w:r w:rsidR="00241F75">
        <w:rPr>
          <w:b/>
        </w:rPr>
        <w:t>Майдаковского</w:t>
      </w:r>
      <w:proofErr w:type="spellEnd"/>
      <w:r>
        <w:rPr>
          <w:b/>
        </w:rPr>
        <w:t xml:space="preserve">   сельского поселения</w:t>
      </w:r>
    </w:p>
    <w:p w:rsidR="00055F82" w:rsidRDefault="00055F82" w:rsidP="00055F82">
      <w:pPr>
        <w:pStyle w:val="a9"/>
        <w:jc w:val="center"/>
      </w:pPr>
      <w:r>
        <w:t>1. Общие положения</w:t>
      </w:r>
    </w:p>
    <w:p w:rsidR="00055F82" w:rsidRDefault="00055F82" w:rsidP="00055F82">
      <w:pPr>
        <w:pStyle w:val="a9"/>
        <w:spacing w:before="0" w:beforeAutospacing="0" w:after="0" w:afterAutospacing="0"/>
        <w:jc w:val="both"/>
      </w:pPr>
      <w:r>
        <w:t>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br/>
        <w:t>1.2. Граждане самостоятельно организовывают погребение с обязательной регистрацией места захоронен</w:t>
      </w:r>
      <w:r w:rsidR="00241F75">
        <w:t xml:space="preserve">ия в Администрации </w:t>
      </w:r>
      <w:proofErr w:type="spellStart"/>
      <w:r w:rsidR="00241F75">
        <w:t>Майдаковского</w:t>
      </w:r>
      <w:proofErr w:type="spellEnd"/>
      <w:r w:rsidR="00241F75">
        <w:t xml:space="preserve"> </w:t>
      </w:r>
      <w:r>
        <w:t>сельского поселения. </w:t>
      </w:r>
      <w:r>
        <w:br/>
        <w:t>1.3. Действующие кладбища.</w:t>
      </w:r>
    </w:p>
    <w:p w:rsidR="00055F82" w:rsidRDefault="00055F82" w:rsidP="00055F82">
      <w:pPr>
        <w:pStyle w:val="a9"/>
        <w:spacing w:before="0" w:beforeAutospacing="0" w:after="0" w:afterAutospacing="0"/>
        <w:jc w:val="both"/>
      </w:pPr>
      <w:r>
        <w:t>1.4.</w:t>
      </w:r>
      <w:r w:rsidR="00241F75">
        <w:t xml:space="preserve">1. На территории </w:t>
      </w:r>
      <w:proofErr w:type="spellStart"/>
      <w:r w:rsidR="00241F75">
        <w:t>Майдаковского</w:t>
      </w:r>
      <w:proofErr w:type="spellEnd"/>
      <w:r w:rsidR="00241F75">
        <w:t xml:space="preserve"> </w:t>
      </w:r>
      <w:r>
        <w:t>сел</w:t>
      </w:r>
      <w:r w:rsidR="00241F75">
        <w:t>ьского поселения располагается 2</w:t>
      </w:r>
      <w:r>
        <w:t xml:space="preserve"> действующих кладбища:</w:t>
      </w:r>
      <w:r w:rsidR="00014EA8">
        <w:t xml:space="preserve"> </w:t>
      </w:r>
      <w:proofErr w:type="spellStart"/>
      <w:r w:rsidR="00014EA8">
        <w:t>с.Крутцы</w:t>
      </w:r>
      <w:proofErr w:type="spellEnd"/>
      <w:r w:rsidR="00014EA8">
        <w:t xml:space="preserve"> и </w:t>
      </w:r>
      <w:proofErr w:type="spellStart"/>
      <w:r w:rsidR="00014EA8">
        <w:t>с.Майдаково</w:t>
      </w:r>
      <w:proofErr w:type="spellEnd"/>
      <w:r w:rsidR="00014EA8">
        <w:t>.</w:t>
      </w:r>
    </w:p>
    <w:p w:rsidR="00055F82" w:rsidRDefault="00055F82" w:rsidP="00055F82">
      <w:pPr>
        <w:pStyle w:val="a9"/>
        <w:spacing w:before="0" w:beforeAutospacing="0" w:after="0" w:afterAutospacing="0"/>
        <w:jc w:val="both"/>
      </w:pPr>
    </w:p>
    <w:p w:rsidR="00055F82" w:rsidRDefault="00055F82" w:rsidP="00055F82">
      <w:pPr>
        <w:pStyle w:val="a9"/>
        <w:jc w:val="center"/>
      </w:pPr>
      <w:r>
        <w:t>2. Порядок погребения</w:t>
      </w:r>
    </w:p>
    <w:p w:rsidR="00055F82" w:rsidRDefault="00055F82" w:rsidP="00055F82">
      <w:pPr>
        <w:pStyle w:val="a9"/>
        <w:spacing w:before="0" w:beforeAutospacing="0" w:after="0" w:afterAutospacing="0"/>
        <w:jc w:val="both"/>
      </w:pPr>
      <w: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br/>
        <w:t xml:space="preserve">2.2. Погребение умершего (погибшего) производится на основании свидетельства о смерти, выданного органами </w:t>
      </w:r>
      <w:proofErr w:type="gramStart"/>
      <w:r>
        <w:t>ЗАГС,</w:t>
      </w:r>
      <w:r>
        <w:rPr>
          <w:color w:val="FF0000"/>
        </w:rPr>
        <w:t xml:space="preserve">  </w:t>
      </w:r>
      <w:r>
        <w:t>медицинского</w:t>
      </w:r>
      <w:proofErr w:type="gramEnd"/>
      <w:r>
        <w:t xml:space="preserve">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r>
        <w:br/>
        <w:t xml:space="preserve">2.3. На общественных кладбищах погребение может осуществляться с учетом </w:t>
      </w:r>
      <w:proofErr w:type="spellStart"/>
      <w:r>
        <w:t>вероисповедальных</w:t>
      </w:r>
      <w:proofErr w:type="spellEnd"/>
      <w: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w:t>
      </w:r>
      <w:r>
        <w:b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5F82" w:rsidRDefault="00055F82" w:rsidP="00055F82">
      <w:pPr>
        <w:pStyle w:val="a9"/>
        <w:spacing w:before="0" w:beforeAutospacing="0" w:after="0" w:afterAutospacing="0"/>
        <w:jc w:val="both"/>
      </w:pPr>
      <w:r>
        <w:t xml:space="preserve">2.5.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w:t>
      </w:r>
      <w:r>
        <w:lastRenderedPageBreak/>
        <w:t xml:space="preserve">погребение. Размер предоставляемого участка земли для захоронения </w:t>
      </w:r>
      <w:r w:rsidR="00014EA8">
        <w:t>в указанном случае составляет2</w:t>
      </w:r>
      <w:r>
        <w:t>м</w:t>
      </w:r>
      <w:r w:rsidR="00014EA8">
        <w:t>х</w:t>
      </w:r>
      <w:proofErr w:type="gramStart"/>
      <w:r w:rsidR="00181B2A">
        <w:t>2,5м</w:t>
      </w:r>
      <w:r>
        <w:t>.</w:t>
      </w:r>
      <w:r>
        <w:br/>
        <w:t>2.6</w:t>
      </w:r>
      <w:proofErr w:type="gramEnd"/>
      <w:r>
        <w:t>.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br/>
        <w:t xml:space="preserve">Размер предоставляемого участка земли для родственного захоронения составляет </w:t>
      </w:r>
      <w:smartTag w:uri="urn:schemas-microsoft-com:office:smarttags" w:element="metricconverter">
        <w:smartTagPr>
          <w:attr w:name="ProductID" w:val="10 м²"/>
        </w:smartTagPr>
        <w:r>
          <w:t>10 м²</w:t>
        </w:r>
      </w:smartTag>
      <w:r>
        <w:t xml:space="preserve"> (4м х 2,5м).</w:t>
      </w:r>
    </w:p>
    <w:p w:rsidR="00055F82" w:rsidRDefault="00055F82" w:rsidP="00055F82">
      <w:pPr>
        <w:pStyle w:val="a9"/>
        <w:spacing w:before="0" w:beforeAutospacing="0" w:after="0" w:afterAutospacing="0"/>
        <w:jc w:val="both"/>
      </w:pPr>
      <w: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055F82" w:rsidRDefault="00055F82" w:rsidP="00055F82">
      <w:pPr>
        <w:pStyle w:val="a9"/>
        <w:spacing w:before="0" w:beforeAutospacing="0" w:after="0" w:afterAutospacing="0"/>
        <w:jc w:val="both"/>
      </w:pPr>
      <w:r>
        <w:rPr>
          <w:bCs/>
        </w:rPr>
        <w:t xml:space="preserve">2.8. На всех общественных кладбищах участки под захоронение выделяются в порядке очередности, установленной планировкой кладбища. </w:t>
      </w:r>
    </w:p>
    <w:p w:rsidR="00055F82" w:rsidRDefault="00055F82" w:rsidP="00055F82">
      <w:pPr>
        <w:pStyle w:val="a9"/>
        <w:spacing w:before="0" w:beforeAutospacing="0" w:after="0" w:afterAutospacing="0"/>
        <w:jc w:val="both"/>
      </w:pPr>
      <w:r>
        <w:rPr>
          <w:bCs/>
        </w:rPr>
        <w:t>2.9.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055F82" w:rsidRDefault="00055F82" w:rsidP="00055F82">
      <w:pPr>
        <w:pStyle w:val="a9"/>
        <w:spacing w:before="0" w:beforeAutospacing="0" w:after="0" w:afterAutospacing="0"/>
        <w:jc w:val="both"/>
      </w:pPr>
      <w:r>
        <w:rPr>
          <w:bCs/>
        </w:rPr>
        <w:t xml:space="preserve">2.10.  Погребение умершего рядом с </w:t>
      </w:r>
      <w:proofErr w:type="gramStart"/>
      <w:r>
        <w:rPr>
          <w:bCs/>
        </w:rPr>
        <w:t>ранее  захороненным</w:t>
      </w:r>
      <w:proofErr w:type="gramEnd"/>
      <w:r>
        <w:rPr>
          <w:bCs/>
        </w:rPr>
        <w:t xml:space="preserve"> в могилу умершим родственником возможно при наличии на указанном месте свободного участка земли.</w:t>
      </w:r>
    </w:p>
    <w:p w:rsidR="00055F82" w:rsidRDefault="00055F82" w:rsidP="00055F82">
      <w:pPr>
        <w:pStyle w:val="a9"/>
        <w:spacing w:before="0" w:beforeAutospacing="0" w:after="0" w:afterAutospacing="0"/>
        <w:jc w:val="both"/>
      </w:pPr>
      <w:r>
        <w:rPr>
          <w:bCs/>
        </w:rPr>
        <w:t>2.11.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с учетом состава грунта, гидрогеологических и климатических условий мест захоронения, если не предусмотрена эксгумация.</w:t>
      </w:r>
    </w:p>
    <w:p w:rsidR="00055F82" w:rsidRDefault="00055F82" w:rsidP="00055F82">
      <w:pPr>
        <w:pStyle w:val="a9"/>
        <w:spacing w:before="0" w:beforeAutospacing="0" w:after="0" w:afterAutospacing="0"/>
        <w:jc w:val="both"/>
      </w:pPr>
      <w:r>
        <w:rPr>
          <w:bCs/>
        </w:rPr>
        <w:t>2.12. Не допускается погребение в одном гробу, капсуле или урне останков или праха нескольких умерших.</w:t>
      </w:r>
    </w:p>
    <w:p w:rsidR="00055F82" w:rsidRDefault="00055F82" w:rsidP="00055F82">
      <w:pPr>
        <w:pStyle w:val="a9"/>
        <w:spacing w:before="0" w:beforeAutospacing="0" w:after="0" w:afterAutospacing="0"/>
        <w:jc w:val="both"/>
      </w:pPr>
      <w:r>
        <w:rPr>
          <w:bCs/>
        </w:rPr>
        <w:t xml:space="preserve">2.13. Погребение лиц, личность которых не установлена органами внутренних </w:t>
      </w:r>
      <w:proofErr w:type="gramStart"/>
      <w:r>
        <w:rPr>
          <w:bCs/>
        </w:rPr>
        <w:t>дел  в</w:t>
      </w:r>
      <w:proofErr w:type="gramEnd"/>
      <w:r>
        <w:rPr>
          <w:bCs/>
        </w:rPr>
        <w:t xml:space="preserve"> определенные законодательством Российской Федерации сроки,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w:t>
      </w:r>
      <w:proofErr w:type="gramStart"/>
      <w:r>
        <w:rPr>
          <w:bCs/>
        </w:rPr>
        <w:t>патолого-анатомических</w:t>
      </w:r>
      <w:proofErr w:type="gramEnd"/>
      <w:r>
        <w:rPr>
          <w:bCs/>
        </w:rPr>
        <w:t xml:space="preserve"> исследований судебно-медицинской экспертизы.</w:t>
      </w:r>
    </w:p>
    <w:p w:rsidR="00055F82" w:rsidRDefault="00055F82" w:rsidP="00055F82">
      <w:pPr>
        <w:pStyle w:val="a9"/>
        <w:spacing w:before="0" w:beforeAutospacing="0" w:after="0" w:afterAutospacing="0"/>
        <w:jc w:val="both"/>
      </w:pPr>
      <w:r>
        <w:rPr>
          <w:bCs/>
        </w:rPr>
        <w:t xml:space="preserve">2.14. 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w:t>
      </w:r>
      <w:proofErr w:type="gramStart"/>
      <w:r>
        <w:rPr>
          <w:bCs/>
        </w:rPr>
        <w:t>на  основании</w:t>
      </w:r>
      <w:proofErr w:type="gramEnd"/>
      <w:r>
        <w:rPr>
          <w:bCs/>
        </w:rPr>
        <w:t xml:space="preserve"> договора, заключенного между администрацией сельского поселения и специализированной службой,  после проведения всех необходимых мероприятий, путем кремации или захоронения на специально отведенном по вопросам похоронного дела участке кладбища, согласно действующим нормативам.</w:t>
      </w:r>
    </w:p>
    <w:p w:rsidR="00055F82" w:rsidRDefault="00055F82" w:rsidP="00055F82">
      <w:pPr>
        <w:pStyle w:val="a9"/>
        <w:spacing w:before="0" w:beforeAutospacing="0" w:after="0" w:afterAutospacing="0"/>
        <w:jc w:val="both"/>
      </w:pPr>
      <w:r>
        <w:rPr>
          <w:bCs/>
        </w:rPr>
        <w:t>2.15. Перезахоронение останков умерших производится в соответствии с действующим законодательством.</w:t>
      </w:r>
    </w:p>
    <w:p w:rsidR="00055F82" w:rsidRDefault="00055F82" w:rsidP="00055F82">
      <w:pPr>
        <w:pStyle w:val="a9"/>
        <w:spacing w:before="0" w:beforeAutospacing="0" w:after="0" w:afterAutospacing="0"/>
      </w:pPr>
    </w:p>
    <w:p w:rsidR="00055F82" w:rsidRDefault="00055F82" w:rsidP="00055F82">
      <w:pPr>
        <w:pStyle w:val="a9"/>
        <w:jc w:val="center"/>
      </w:pPr>
      <w:r>
        <w:t>3. Установка надмогильных сооружений и их содержание</w:t>
      </w:r>
    </w:p>
    <w:p w:rsidR="00055F82" w:rsidRDefault="00055F82" w:rsidP="00055F82">
      <w:pPr>
        <w:jc w:val="both"/>
      </w:pPr>
      <w: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w:t>
      </w:r>
      <w:r>
        <w:lastRenderedPageBreak/>
        <w:t xml:space="preserve">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w:t>
      </w:r>
      <w:smartTag w:uri="urn:schemas-microsoft-com:office:smarttags" w:element="metricconverter">
        <w:smartTagPr>
          <w:attr w:name="ProductID" w:val="2 метров"/>
        </w:smartTagPr>
        <w:r>
          <w:t>2 метров</w:t>
        </w:r>
      </w:smartTag>
      <w:r>
        <w:t xml:space="preserve">, оград - </w:t>
      </w:r>
      <w:smartTag w:uri="urn:schemas-microsoft-com:office:smarttags" w:element="metricconverter">
        <w:smartTagPr>
          <w:attr w:name="ProductID" w:val="1 метра"/>
        </w:smartTagPr>
        <w:r>
          <w:t>1 метра</w:t>
        </w:r>
      </w:smartTag>
      <w:r>
        <w:t>. </w:t>
      </w:r>
      <w:r>
        <w:br/>
        <w:t>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r>
        <w:br/>
        <w:t>3.3. Надписи на надмогильных сооружениях (надгробиях) должны соответствовать сведениям о действительно захороненных в данном месте умерших.</w:t>
      </w:r>
      <w:r>
        <w:b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r>
        <w:br/>
        <w:t>3.5. Надмогильные сооружения устанавливаются с соблюдением соответствующих требований строительных норм и правил.</w:t>
      </w:r>
    </w:p>
    <w:p w:rsidR="00055F82" w:rsidRDefault="00055F82" w:rsidP="00055F82">
      <w:pPr>
        <w:jc w:val="both"/>
      </w:pPr>
      <w:r>
        <w:t>3.6. Установленные гражданами (организациями) надмогильные сооружения (памятники, цветники и др.) являются их собственностью.</w:t>
      </w:r>
      <w:r>
        <w:br/>
        <w:t>3.7. Администрация поселения за установленные надмогильные сооружения материальной ответственности не несет.</w:t>
      </w:r>
    </w:p>
    <w:p w:rsidR="00055F82" w:rsidRDefault="00055F82" w:rsidP="00055F82">
      <w:pPr>
        <w:pStyle w:val="a9"/>
        <w:jc w:val="center"/>
      </w:pPr>
      <w:r>
        <w:t>4. Правила работы кладбищ</w:t>
      </w:r>
    </w:p>
    <w:p w:rsidR="00055F82" w:rsidRDefault="00055F82" w:rsidP="00055F82">
      <w:pPr>
        <w:jc w:val="both"/>
      </w:pPr>
      <w:r>
        <w:t>4.1. Кладбища открыты для посещения ежедневно.</w:t>
      </w:r>
    </w:p>
    <w:p w:rsidR="00055F82" w:rsidRDefault="00055F82" w:rsidP="00055F82">
      <w:pPr>
        <w:jc w:val="both"/>
      </w:pPr>
      <w:r>
        <w:t>4.2. Захоронение на кладбищах производится ежедневно с 09.00 до 16.00.</w:t>
      </w:r>
      <w:r>
        <w:br/>
        <w:t>4.3. На территории кладбища посетители должны соблюдать общественный порядок и тишину.</w:t>
      </w:r>
      <w:r>
        <w:br/>
        <w:t>4.4. Посетители кладбища имеют право:</w:t>
      </w:r>
    </w:p>
    <w:p w:rsidR="00055F82" w:rsidRDefault="00055F82" w:rsidP="00055F82">
      <w:pPr>
        <w:jc w:val="both"/>
      </w:pPr>
      <w:r>
        <w:t>- устанавливать памятники в соответствии с требованиями настоящего Порядка;</w:t>
      </w:r>
    </w:p>
    <w:p w:rsidR="00055F82" w:rsidRDefault="00055F82" w:rsidP="00055F82">
      <w:pPr>
        <w:jc w:val="both"/>
      </w:pPr>
      <w:r>
        <w:t xml:space="preserve"> - сажать цветы на могильном участке;</w:t>
      </w:r>
    </w:p>
    <w:p w:rsidR="00055F82" w:rsidRDefault="00055F82" w:rsidP="00055F82">
      <w:pPr>
        <w:jc w:val="both"/>
      </w:pPr>
      <w:r>
        <w:t>- другие права предусмотренные действующим законодательством.</w:t>
      </w:r>
    </w:p>
    <w:p w:rsidR="00055F82" w:rsidRDefault="00055F82" w:rsidP="00055F82">
      <w:pPr>
        <w:jc w:val="both"/>
      </w:pPr>
      <w:r>
        <w:t>4.5. На территории кладбища посетителям запрещается:</w:t>
      </w:r>
    </w:p>
    <w:p w:rsidR="00055F82" w:rsidRDefault="00055F82" w:rsidP="00055F82">
      <w:pPr>
        <w:jc w:val="both"/>
      </w:pPr>
      <w:r>
        <w:t>- портить памятники, оборудование кладбища, засорять территорию;</w:t>
      </w:r>
    </w:p>
    <w:p w:rsidR="00055F82" w:rsidRDefault="00055F82" w:rsidP="00055F82">
      <w:pPr>
        <w:jc w:val="both"/>
      </w:pPr>
      <w:r>
        <w:t>- ломать зеленые насаждения, рвать цветы, собирать венки;</w:t>
      </w:r>
    </w:p>
    <w:p w:rsidR="00055F82" w:rsidRDefault="00055F82" w:rsidP="00055F82">
      <w:pPr>
        <w:jc w:val="both"/>
      </w:pPr>
      <w:r>
        <w:t>- выгуливать собак, пасти домашний скот, ловить птиц, собирать грибы;</w:t>
      </w:r>
    </w:p>
    <w:p w:rsidR="00055F82" w:rsidRDefault="00055F82" w:rsidP="00055F82">
      <w:pPr>
        <w:jc w:val="both"/>
      </w:pPr>
      <w:r>
        <w:t>- заниматься коммерческой деятельностью.</w:t>
      </w:r>
    </w:p>
    <w:p w:rsidR="00055F82" w:rsidRDefault="00055F82" w:rsidP="00055F82">
      <w:pPr>
        <w:jc w:val="both"/>
      </w:pPr>
      <w:r>
        <w:t>4.6. Возникающие имущественные и другие споры между гражданами и администрацией разрешаются в установленном законодательством порядке.</w:t>
      </w:r>
      <w:r>
        <w:br/>
        <w:t>4.7. За нарушение настоящего Порядка виновные лица несут ответственность в соответствии с действующим законодательством.</w:t>
      </w: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181B2A" w:rsidRDefault="00181B2A" w:rsidP="00055F82">
      <w:pPr>
        <w:jc w:val="both"/>
      </w:pPr>
    </w:p>
    <w:p w:rsidR="00055F82" w:rsidRDefault="00055F82" w:rsidP="00055F82">
      <w:pPr>
        <w:pStyle w:val="a9"/>
        <w:spacing w:before="0" w:beforeAutospacing="0" w:after="0" w:afterAutospacing="0"/>
        <w:jc w:val="right"/>
      </w:pPr>
      <w:r>
        <w:lastRenderedPageBreak/>
        <w:t>Приложение №2</w:t>
      </w:r>
      <w:r>
        <w:br/>
      </w:r>
      <w:r w:rsidR="00181B2A">
        <w:t xml:space="preserve">к </w:t>
      </w:r>
      <w:r>
        <w:t>постановлению Администрации</w:t>
      </w:r>
    </w:p>
    <w:p w:rsidR="00055F82" w:rsidRDefault="00181B2A" w:rsidP="00055F82">
      <w:pPr>
        <w:pStyle w:val="a9"/>
        <w:spacing w:before="0" w:beforeAutospacing="0" w:after="0" w:afterAutospacing="0"/>
        <w:jc w:val="right"/>
      </w:pPr>
      <w:proofErr w:type="spellStart"/>
      <w:proofErr w:type="gramStart"/>
      <w:r>
        <w:t>Майдаковского</w:t>
      </w:r>
      <w:proofErr w:type="spellEnd"/>
      <w:r w:rsidR="00055F82">
        <w:t xml:space="preserve">  сельск</w:t>
      </w:r>
      <w:r>
        <w:t>ого</w:t>
      </w:r>
      <w:proofErr w:type="gramEnd"/>
      <w:r>
        <w:t xml:space="preserve"> поселения</w:t>
      </w:r>
      <w:r>
        <w:br/>
        <w:t>от 11.01.2019 № 5</w:t>
      </w:r>
    </w:p>
    <w:p w:rsidR="00055F82" w:rsidRDefault="00055F82" w:rsidP="00055F82">
      <w:pPr>
        <w:pStyle w:val="a9"/>
        <w:spacing w:before="0" w:beforeAutospacing="0" w:after="0" w:afterAutospacing="0"/>
        <w:jc w:val="center"/>
        <w:rPr>
          <w:b/>
        </w:rPr>
      </w:pPr>
    </w:p>
    <w:p w:rsidR="00055F82" w:rsidRDefault="00055F82" w:rsidP="00055F82">
      <w:pPr>
        <w:pStyle w:val="a9"/>
        <w:spacing w:before="0" w:beforeAutospacing="0" w:after="0" w:afterAutospacing="0"/>
        <w:jc w:val="center"/>
        <w:rPr>
          <w:b/>
        </w:rPr>
      </w:pPr>
      <w:r>
        <w:rPr>
          <w:b/>
        </w:rPr>
        <w:t>Правила</w:t>
      </w:r>
      <w:r>
        <w:rPr>
          <w:b/>
        </w:rPr>
        <w:br/>
        <w:t>содержания мест погреб</w:t>
      </w:r>
      <w:r w:rsidR="00181B2A">
        <w:rPr>
          <w:b/>
        </w:rPr>
        <w:t xml:space="preserve">ения на территории </w:t>
      </w:r>
      <w:proofErr w:type="spellStart"/>
      <w:r w:rsidR="00181B2A">
        <w:rPr>
          <w:b/>
        </w:rPr>
        <w:t>Майдаковского</w:t>
      </w:r>
      <w:proofErr w:type="spellEnd"/>
      <w:r>
        <w:rPr>
          <w:b/>
        </w:rPr>
        <w:t xml:space="preserve"> </w:t>
      </w:r>
    </w:p>
    <w:p w:rsidR="00055F82" w:rsidRDefault="00055F82" w:rsidP="00055F82">
      <w:pPr>
        <w:pStyle w:val="a9"/>
        <w:spacing w:before="0" w:beforeAutospacing="0" w:after="0" w:afterAutospacing="0"/>
        <w:jc w:val="center"/>
        <w:rPr>
          <w:b/>
        </w:rPr>
      </w:pPr>
      <w:proofErr w:type="gramStart"/>
      <w:r>
        <w:rPr>
          <w:b/>
        </w:rPr>
        <w:t>сельского</w:t>
      </w:r>
      <w:proofErr w:type="gramEnd"/>
      <w:r>
        <w:rPr>
          <w:b/>
        </w:rPr>
        <w:t xml:space="preserve"> поселения</w:t>
      </w:r>
    </w:p>
    <w:p w:rsidR="00055F82" w:rsidRDefault="00055F82" w:rsidP="00055F82">
      <w:pPr>
        <w:pStyle w:val="a9"/>
        <w:jc w:val="both"/>
      </w:pPr>
      <w:r>
        <w:t xml:space="preserve">     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055F82" w:rsidRDefault="00055F82" w:rsidP="00055F82">
      <w:pPr>
        <w:pStyle w:val="a9"/>
        <w:jc w:val="center"/>
      </w:pPr>
      <w:r>
        <w:t>1. Требования к размещению участков и территорий кладбищ</w:t>
      </w:r>
    </w:p>
    <w:p w:rsidR="00055F82" w:rsidRDefault="00055F82" w:rsidP="00055F82">
      <w:pPr>
        <w:pStyle w:val="a9"/>
        <w:tabs>
          <w:tab w:val="left" w:pos="360"/>
        </w:tabs>
        <w:spacing w:before="0" w:beforeAutospacing="0" w:after="0" w:afterAutospacing="0"/>
        <w:ind w:firstLine="357"/>
        <w:jc w:val="both"/>
      </w:pPr>
      <w:r>
        <w:t>1.1. Территория кладбища независимо от способа захоронения подразделяется на функциональные зоны:</w:t>
      </w:r>
    </w:p>
    <w:p w:rsidR="00055F82" w:rsidRDefault="00055F82" w:rsidP="00055F82">
      <w:pPr>
        <w:pStyle w:val="a9"/>
        <w:tabs>
          <w:tab w:val="left" w:pos="360"/>
        </w:tabs>
        <w:spacing w:before="0" w:beforeAutospacing="0" w:after="0" w:afterAutospacing="0"/>
        <w:jc w:val="both"/>
      </w:pPr>
      <w:r>
        <w:t>-</w:t>
      </w:r>
      <w:proofErr w:type="gramStart"/>
      <w:r>
        <w:t>входную;</w:t>
      </w:r>
      <w:r>
        <w:br/>
        <w:t>-</w:t>
      </w:r>
      <w:proofErr w:type="gramEnd"/>
      <w:r>
        <w:t>ритуальную;</w:t>
      </w:r>
      <w:r>
        <w:br/>
        <w:t>-захоронений;</w:t>
      </w:r>
      <w:r>
        <w:br/>
        <w:t>-защитную (зеленую) зону по периметру кладбища.</w:t>
      </w:r>
    </w:p>
    <w:p w:rsidR="00055F82" w:rsidRDefault="00055F82" w:rsidP="00055F82">
      <w:pPr>
        <w:pStyle w:val="a9"/>
        <w:tabs>
          <w:tab w:val="left" w:pos="360"/>
        </w:tabs>
        <w:spacing w:before="0" w:beforeAutospacing="0" w:after="0" w:afterAutospacing="0"/>
        <w:jc w:val="both"/>
      </w:pPr>
      <w: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55F82" w:rsidRDefault="00055F82" w:rsidP="00055F82">
      <w:pPr>
        <w:pStyle w:val="a9"/>
        <w:jc w:val="center"/>
      </w:pPr>
      <w:r>
        <w:t>2. Оборудование и озеленение мест захоронения</w:t>
      </w:r>
    </w:p>
    <w:p w:rsidR="00055F82" w:rsidRDefault="00055F82" w:rsidP="00055F82">
      <w:pPr>
        <w:jc w:val="both"/>
      </w:pPr>
      <w:r>
        <w:t>2.1. Озеленение и благоустройство мест погребения должно производиться с действующими нормами и правилами.</w:t>
      </w:r>
    </w:p>
    <w:p w:rsidR="00055F82" w:rsidRDefault="00055F82" w:rsidP="00055F82">
      <w:pPr>
        <w:jc w:val="both"/>
      </w:pPr>
      <w:r>
        <w:t>2.2. Посадка деревьев гражданами на участках захоронения допускается только по согласованию с администрацией сельского поселения.</w:t>
      </w:r>
    </w:p>
    <w:p w:rsidR="00055F82" w:rsidRDefault="00055F82" w:rsidP="00055F82">
      <w:pPr>
        <w:jc w:val="both"/>
      </w:pPr>
      <w: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55F82" w:rsidRDefault="00055F82" w:rsidP="00055F82">
      <w:pPr>
        <w:pStyle w:val="a9"/>
        <w:jc w:val="center"/>
      </w:pPr>
      <w:r>
        <w:t>3. Содержание мест погребения</w:t>
      </w:r>
    </w:p>
    <w:p w:rsidR="00055F82" w:rsidRDefault="00055F82" w:rsidP="00055F82">
      <w:pPr>
        <w:jc w:val="both"/>
      </w:pPr>
      <w:r>
        <w:t>3.1. Содержание мест погребения (кладбищ) муниципального образования возлагается на Администрацию сельского поселения в пределах полномочий ус</w:t>
      </w:r>
      <w:r w:rsidR="00181B2A">
        <w:t>тановленных соглашением с Палехским</w:t>
      </w:r>
      <w:bookmarkStart w:id="0" w:name="_GoBack"/>
      <w:bookmarkEnd w:id="0"/>
      <w:r>
        <w:t xml:space="preserve"> муниципальным районом.</w:t>
      </w:r>
    </w:p>
    <w:p w:rsidR="00055F82" w:rsidRDefault="00055F82" w:rsidP="00055F82">
      <w:pPr>
        <w:jc w:val="both"/>
      </w:pPr>
      <w:r>
        <w:t>3.2. Администрация сельского поселения обязана обеспечить:</w:t>
      </w:r>
    </w:p>
    <w:p w:rsidR="00055F82" w:rsidRDefault="00055F82" w:rsidP="00055F82">
      <w:pPr>
        <w:jc w:val="both"/>
      </w:pPr>
      <w:r>
        <w:t xml:space="preserve">- соблюдение установленной нормы отвода земельного участка для </w:t>
      </w:r>
      <w:proofErr w:type="gramStart"/>
      <w:r>
        <w:t>захоронения;</w:t>
      </w:r>
      <w:r>
        <w:br/>
        <w:t>-</w:t>
      </w:r>
      <w:proofErr w:type="gramEnd"/>
      <w:r>
        <w:t xml:space="preserve"> озеленение, уход за зелеными насаждениями на территории кладбища и их обновление;</w:t>
      </w:r>
      <w:r>
        <w:br/>
        <w:t>- соблюдение правил пожарной безопасности;</w:t>
      </w:r>
    </w:p>
    <w:p w:rsidR="00055F82" w:rsidRDefault="00055F82" w:rsidP="00055F82">
      <w:pPr>
        <w:jc w:val="both"/>
      </w:pPr>
      <w:r>
        <w:t>- соблюдение санитарных норм и правил;</w:t>
      </w:r>
    </w:p>
    <w:p w:rsidR="00055F82" w:rsidRDefault="00055F82" w:rsidP="00055F82">
      <w:pPr>
        <w:jc w:val="both"/>
      </w:pPr>
      <w:r>
        <w:t>- содержание в надлежащем порядке братских могил, памятников и могил, находящихся под охраной государства.</w:t>
      </w:r>
    </w:p>
    <w:p w:rsidR="00055F82" w:rsidRDefault="00055F82" w:rsidP="00055F82">
      <w:pPr>
        <w:pStyle w:val="a9"/>
        <w:jc w:val="center"/>
      </w:pPr>
      <w:r>
        <w:lastRenderedPageBreak/>
        <w:t>4. Контроль и ответственность за нарушение правил содержания мест погребения</w:t>
      </w:r>
    </w:p>
    <w:p w:rsidR="00055F82" w:rsidRDefault="00055F82" w:rsidP="00055F82">
      <w:pPr>
        <w:jc w:val="both"/>
      </w:pPr>
      <w:r>
        <w:t xml:space="preserve">4.1. Контроль за исполнением настоящих Правил </w:t>
      </w:r>
      <w:proofErr w:type="gramStart"/>
      <w:r>
        <w:t>осуществляют:</w:t>
      </w:r>
      <w:r>
        <w:br/>
        <w:t>-</w:t>
      </w:r>
      <w:proofErr w:type="gramEnd"/>
      <w:r>
        <w:t xml:space="preserve"> администрация сельского поселения;</w:t>
      </w:r>
    </w:p>
    <w:p w:rsidR="00055F82" w:rsidRDefault="00055F82" w:rsidP="00055F82">
      <w:pPr>
        <w:jc w:val="both"/>
      </w:pPr>
      <w:r>
        <w:t>- иные службы в случаях, предусмотренных действующим законодательством Российской Федерации.</w:t>
      </w:r>
    </w:p>
    <w:p w:rsidR="00055F82" w:rsidRDefault="00055F82" w:rsidP="00055F82">
      <w:pPr>
        <w:jc w:val="both"/>
      </w:pPr>
      <w: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AE6F88" w:rsidRDefault="00AE6F88"/>
    <w:sectPr w:rsidR="00AE6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07C0"/>
    <w:multiLevelType w:val="hybridMultilevel"/>
    <w:tmpl w:val="8A6C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14B27"/>
    <w:multiLevelType w:val="hybridMultilevel"/>
    <w:tmpl w:val="77080B1C"/>
    <w:lvl w:ilvl="0" w:tplc="7CC2A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3B083E"/>
    <w:multiLevelType w:val="hybridMultilevel"/>
    <w:tmpl w:val="DFC6632C"/>
    <w:lvl w:ilvl="0" w:tplc="9DD09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91"/>
    <w:rsid w:val="00014EA8"/>
    <w:rsid w:val="00026498"/>
    <w:rsid w:val="00055F82"/>
    <w:rsid w:val="00142FC4"/>
    <w:rsid w:val="00181B2A"/>
    <w:rsid w:val="001D58FE"/>
    <w:rsid w:val="00241F75"/>
    <w:rsid w:val="002D5276"/>
    <w:rsid w:val="003A20BF"/>
    <w:rsid w:val="00427642"/>
    <w:rsid w:val="004B5DAB"/>
    <w:rsid w:val="004C098E"/>
    <w:rsid w:val="00580726"/>
    <w:rsid w:val="007C6364"/>
    <w:rsid w:val="007D503B"/>
    <w:rsid w:val="00825AA8"/>
    <w:rsid w:val="008D6D26"/>
    <w:rsid w:val="008D6F7F"/>
    <w:rsid w:val="00931191"/>
    <w:rsid w:val="009B2678"/>
    <w:rsid w:val="00A322CA"/>
    <w:rsid w:val="00AE6F88"/>
    <w:rsid w:val="00C62EBF"/>
    <w:rsid w:val="00DA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6AF56E-6EC9-4389-A341-EDA2FEDD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2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A322CA"/>
    <w:rPr>
      <w:sz w:val="20"/>
      <w:szCs w:val="20"/>
    </w:rPr>
  </w:style>
  <w:style w:type="character" w:customStyle="1" w:styleId="a4">
    <w:name w:val="Текст примечания Знак"/>
    <w:basedOn w:val="a0"/>
    <w:link w:val="a3"/>
    <w:semiHidden/>
    <w:rsid w:val="00A322C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D5276"/>
    <w:rPr>
      <w:rFonts w:ascii="Segoe UI" w:hAnsi="Segoe UI" w:cs="Segoe UI"/>
      <w:sz w:val="18"/>
      <w:szCs w:val="18"/>
    </w:rPr>
  </w:style>
  <w:style w:type="character" w:customStyle="1" w:styleId="a6">
    <w:name w:val="Текст выноски Знак"/>
    <w:basedOn w:val="a0"/>
    <w:link w:val="a5"/>
    <w:uiPriority w:val="99"/>
    <w:semiHidden/>
    <w:rsid w:val="002D5276"/>
    <w:rPr>
      <w:rFonts w:ascii="Segoe UI" w:eastAsia="Times New Roman" w:hAnsi="Segoe UI" w:cs="Segoe UI"/>
      <w:sz w:val="18"/>
      <w:szCs w:val="18"/>
      <w:lang w:eastAsia="ru-RU"/>
    </w:rPr>
  </w:style>
  <w:style w:type="paragraph" w:styleId="a7">
    <w:name w:val="List Paragraph"/>
    <w:basedOn w:val="a"/>
    <w:uiPriority w:val="34"/>
    <w:qFormat/>
    <w:rsid w:val="003A20BF"/>
    <w:pPr>
      <w:ind w:left="720"/>
      <w:contextualSpacing/>
    </w:pPr>
  </w:style>
  <w:style w:type="character" w:styleId="a8">
    <w:name w:val="Strong"/>
    <w:qFormat/>
    <w:rsid w:val="00055F82"/>
    <w:rPr>
      <w:rFonts w:ascii="Times New Roman" w:hAnsi="Times New Roman" w:cs="Times New Roman" w:hint="default"/>
      <w:b/>
      <w:bCs/>
    </w:rPr>
  </w:style>
  <w:style w:type="paragraph" w:styleId="a9">
    <w:name w:val="Normal (Web)"/>
    <w:basedOn w:val="a"/>
    <w:semiHidden/>
    <w:unhideWhenUsed/>
    <w:rsid w:val="00055F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16</cp:revision>
  <cp:lastPrinted>2018-10-18T05:54:00Z</cp:lastPrinted>
  <dcterms:created xsi:type="dcterms:W3CDTF">2018-09-14T05:04:00Z</dcterms:created>
  <dcterms:modified xsi:type="dcterms:W3CDTF">2019-02-07T05:34:00Z</dcterms:modified>
</cp:coreProperties>
</file>