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50" w:rsidRPr="00132B73" w:rsidRDefault="00C27C50" w:rsidP="00C27C50">
      <w:pPr>
        <w:jc w:val="center"/>
        <w:rPr>
          <w:b/>
          <w:sz w:val="24"/>
          <w:szCs w:val="24"/>
        </w:rPr>
      </w:pPr>
      <w:r w:rsidRPr="00132B73">
        <w:rPr>
          <w:b/>
          <w:sz w:val="24"/>
          <w:szCs w:val="24"/>
        </w:rPr>
        <w:t>РОССИЙСКАЯ  ФЕДЕРАЦИЯ</w:t>
      </w: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  <w:r w:rsidRPr="00132B73">
        <w:rPr>
          <w:b/>
          <w:sz w:val="24"/>
          <w:szCs w:val="24"/>
        </w:rPr>
        <w:t>ИВАНОВСКАЯ  ОБЛАСТЬ</w:t>
      </w: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  <w:r w:rsidRPr="00132B73">
        <w:rPr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27C50" w:rsidRPr="00132B73" w:rsidRDefault="00C27C50" w:rsidP="00C27C50">
      <w:pPr>
        <w:rPr>
          <w:sz w:val="24"/>
          <w:szCs w:val="24"/>
        </w:rPr>
      </w:pPr>
    </w:p>
    <w:p w:rsidR="00C27C50" w:rsidRPr="00DB1148" w:rsidRDefault="00C27C50" w:rsidP="00C27C50">
      <w:pPr>
        <w:jc w:val="center"/>
        <w:rPr>
          <w:b/>
          <w:sz w:val="28"/>
          <w:szCs w:val="28"/>
        </w:rPr>
      </w:pPr>
      <w:r w:rsidRPr="00DB1148">
        <w:rPr>
          <w:b/>
          <w:sz w:val="28"/>
          <w:szCs w:val="28"/>
        </w:rPr>
        <w:t>08  октября  2015  год   № 104</w:t>
      </w:r>
    </w:p>
    <w:p w:rsidR="00C27C50" w:rsidRDefault="00C27C50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27C50" w:rsidRPr="000129C6" w:rsidTr="00413BC5">
        <w:trPr>
          <w:trHeight w:val="80"/>
        </w:trPr>
        <w:tc>
          <w:tcPr>
            <w:tcW w:w="9606" w:type="dxa"/>
            <w:shd w:val="clear" w:color="auto" w:fill="auto"/>
          </w:tcPr>
          <w:p w:rsidR="00C27C50" w:rsidRPr="000129C6" w:rsidRDefault="00C27C50">
            <w:pPr>
              <w:pStyle w:val="14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51EE" w:rsidRPr="000129C6" w:rsidTr="00413BC5">
        <w:trPr>
          <w:trHeight w:val="80"/>
        </w:trPr>
        <w:tc>
          <w:tcPr>
            <w:tcW w:w="9606" w:type="dxa"/>
            <w:shd w:val="clear" w:color="auto" w:fill="auto"/>
          </w:tcPr>
          <w:p w:rsidR="003951EE" w:rsidRPr="003951EE" w:rsidRDefault="003951EE" w:rsidP="003951EE">
            <w:pPr>
              <w:pStyle w:val="14"/>
              <w:tabs>
                <w:tab w:val="left" w:pos="3578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51EE" w:rsidRPr="000E421A" w:rsidTr="003951EE">
        <w:trPr>
          <w:trHeight w:val="80"/>
        </w:trPr>
        <w:tc>
          <w:tcPr>
            <w:tcW w:w="9606" w:type="dxa"/>
            <w:shd w:val="clear" w:color="auto" w:fill="auto"/>
          </w:tcPr>
          <w:p w:rsidR="00413BC5" w:rsidRPr="003951EE" w:rsidRDefault="00413BC5" w:rsidP="003951EE">
            <w:pPr>
              <w:pStyle w:val="14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3951EE" w:rsidRPr="00413BC5" w:rsidRDefault="003951EE" w:rsidP="003951EE">
            <w:pPr>
              <w:pStyle w:val="14"/>
              <w:tabs>
                <w:tab w:val="left" w:pos="357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413BC5">
              <w:rPr>
                <w:b/>
                <w:sz w:val="24"/>
                <w:szCs w:val="24"/>
              </w:rPr>
              <w:t>ОБ УТВЕРЖДЕНИИ ПОРЯДКА РАЗРАБОТКИ И УТВЕРЖДЕНИЯ БЮДЖЕТНОГО ПРОГНОЗА МАЙДАКОВСКОГО СЕЛЬСКОГО ПОСЕЛЕНИЯ НА ДОЛГОСРОЧНЫЙ ПЕРИОД</w:t>
            </w:r>
          </w:p>
        </w:tc>
      </w:tr>
    </w:tbl>
    <w:p w:rsidR="00CD4FF9" w:rsidRPr="000129C6" w:rsidRDefault="00CD4FF9" w:rsidP="003951EE">
      <w:pPr>
        <w:pStyle w:val="210"/>
        <w:ind w:left="0"/>
        <w:jc w:val="center"/>
        <w:rPr>
          <w:color w:val="auto"/>
        </w:rPr>
      </w:pPr>
    </w:p>
    <w:p w:rsidR="00CD4FF9" w:rsidRPr="000129C6" w:rsidRDefault="00CD4FF9">
      <w:pPr>
        <w:pStyle w:val="210"/>
        <w:ind w:left="0"/>
        <w:rPr>
          <w:color w:val="auto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D4FF9" w:rsidRPr="000129C6" w:rsidTr="00CA7A48">
        <w:tc>
          <w:tcPr>
            <w:tcW w:w="9747" w:type="dxa"/>
            <w:shd w:val="clear" w:color="auto" w:fill="auto"/>
          </w:tcPr>
          <w:p w:rsidR="00CA7A48" w:rsidRPr="000E421A" w:rsidRDefault="000129C6" w:rsidP="000129C6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0E421A">
              <w:rPr>
                <w:sz w:val="28"/>
                <w:szCs w:val="28"/>
                <w:lang w:eastAsia="ru-RU"/>
              </w:rPr>
              <w:t xml:space="preserve">В соответствии со статьей 170.1 Бюджетного кодекса Российской Федерации, Положением о бюджетном процессе в </w:t>
            </w:r>
            <w:proofErr w:type="spellStart"/>
            <w:r w:rsidR="00C27C50" w:rsidRPr="000E421A">
              <w:rPr>
                <w:sz w:val="28"/>
                <w:szCs w:val="28"/>
                <w:lang w:eastAsia="ru-RU"/>
              </w:rPr>
              <w:t>Майдаковском</w:t>
            </w:r>
            <w:proofErr w:type="spellEnd"/>
            <w:r w:rsidR="00C27C50" w:rsidRPr="000E421A">
              <w:rPr>
                <w:sz w:val="28"/>
                <w:szCs w:val="28"/>
                <w:lang w:eastAsia="ru-RU"/>
              </w:rPr>
              <w:t xml:space="preserve"> сельском поселении</w:t>
            </w:r>
            <w:r w:rsidRPr="000E421A">
              <w:rPr>
                <w:sz w:val="28"/>
                <w:szCs w:val="28"/>
                <w:lang w:eastAsia="ru-RU"/>
              </w:rPr>
              <w:t xml:space="preserve">, утвержденным решением Совета </w:t>
            </w:r>
            <w:proofErr w:type="spellStart"/>
            <w:r w:rsidR="00CA7A48" w:rsidRPr="000E421A">
              <w:rPr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="00CA7A48" w:rsidRPr="000E421A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 w:rsidRPr="000E421A">
              <w:rPr>
                <w:sz w:val="28"/>
                <w:szCs w:val="28"/>
                <w:lang w:eastAsia="ru-RU"/>
              </w:rPr>
              <w:t xml:space="preserve">Палехского муниципального района от </w:t>
            </w:r>
            <w:r w:rsidR="009101BD" w:rsidRPr="000E421A">
              <w:rPr>
                <w:sz w:val="28"/>
                <w:szCs w:val="28"/>
                <w:lang w:eastAsia="ru-RU"/>
              </w:rPr>
              <w:t>01.11.2007</w:t>
            </w:r>
            <w:r w:rsidRPr="000E421A">
              <w:rPr>
                <w:sz w:val="28"/>
                <w:szCs w:val="28"/>
                <w:lang w:eastAsia="ru-RU"/>
              </w:rPr>
              <w:t xml:space="preserve"> года </w:t>
            </w:r>
            <w:r w:rsidR="00CA7A48" w:rsidRPr="000E421A">
              <w:rPr>
                <w:sz w:val="28"/>
                <w:szCs w:val="28"/>
                <w:lang w:eastAsia="ru-RU"/>
              </w:rPr>
              <w:t>№</w:t>
            </w:r>
            <w:r w:rsidRPr="000E421A">
              <w:rPr>
                <w:sz w:val="28"/>
                <w:szCs w:val="28"/>
                <w:lang w:eastAsia="ru-RU"/>
              </w:rPr>
              <w:t xml:space="preserve"> </w:t>
            </w:r>
            <w:r w:rsidR="00CA7A48" w:rsidRPr="000E421A">
              <w:rPr>
                <w:sz w:val="28"/>
                <w:szCs w:val="28"/>
                <w:lang w:eastAsia="ru-RU"/>
              </w:rPr>
              <w:t>37</w:t>
            </w:r>
            <w:r w:rsidRPr="000E421A">
              <w:rPr>
                <w:sz w:val="28"/>
                <w:szCs w:val="28"/>
                <w:lang w:eastAsia="ru-RU"/>
              </w:rPr>
              <w:t xml:space="preserve"> и руководствуясь  Устав</w:t>
            </w:r>
            <w:r w:rsidR="00F07350" w:rsidRPr="000E421A">
              <w:rPr>
                <w:sz w:val="28"/>
                <w:szCs w:val="28"/>
                <w:lang w:eastAsia="ru-RU"/>
              </w:rPr>
              <w:t>ом</w:t>
            </w:r>
            <w:r w:rsidRPr="000E421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7A48" w:rsidRPr="000E421A">
              <w:rPr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="00CA7A48" w:rsidRPr="000E421A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 w:rsidRPr="000E421A">
              <w:rPr>
                <w:sz w:val="28"/>
                <w:szCs w:val="28"/>
                <w:lang w:eastAsia="ru-RU"/>
              </w:rPr>
              <w:t>Палехского муниципального района</w:t>
            </w:r>
            <w:r w:rsidR="002F55C1">
              <w:rPr>
                <w:sz w:val="28"/>
                <w:szCs w:val="28"/>
                <w:lang w:eastAsia="ru-RU"/>
              </w:rPr>
              <w:t xml:space="preserve"> </w:t>
            </w:r>
            <w:r w:rsidR="00CA7A48" w:rsidRPr="000E421A">
              <w:rPr>
                <w:sz w:val="28"/>
                <w:szCs w:val="28"/>
                <w:lang w:eastAsia="ru-RU"/>
              </w:rPr>
              <w:t xml:space="preserve"> Ивановской области</w:t>
            </w:r>
            <w:r w:rsidRPr="000E421A">
              <w:rPr>
                <w:sz w:val="28"/>
                <w:szCs w:val="28"/>
                <w:lang w:eastAsia="ru-RU"/>
              </w:rPr>
              <w:t xml:space="preserve">, </w:t>
            </w:r>
            <w:r w:rsidR="00CA7A48" w:rsidRPr="000E421A">
              <w:rPr>
                <w:sz w:val="28"/>
                <w:szCs w:val="28"/>
                <w:lang w:eastAsia="ru-RU"/>
              </w:rPr>
              <w:t>А</w:t>
            </w:r>
            <w:r w:rsidRPr="000E421A">
              <w:rPr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="00CA7A48" w:rsidRPr="000E421A">
              <w:rPr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="00CA7A48" w:rsidRPr="000E421A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 w:rsidRPr="000E421A">
              <w:rPr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  <w:p w:rsidR="00CA7A48" w:rsidRPr="000E421A" w:rsidRDefault="00CA7A48" w:rsidP="000129C6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  <w:p w:rsidR="000129C6" w:rsidRPr="002F55C1" w:rsidRDefault="002F55C1" w:rsidP="002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ПОСТАНОВЛЯЕТ</w:t>
            </w:r>
            <w:r w:rsidR="000129C6" w:rsidRPr="000E421A">
              <w:rPr>
                <w:b/>
                <w:sz w:val="28"/>
                <w:szCs w:val="28"/>
                <w:lang w:eastAsia="ru-RU"/>
              </w:rPr>
              <w:t>:</w:t>
            </w:r>
          </w:p>
          <w:p w:rsidR="000129C6" w:rsidRPr="000E421A" w:rsidRDefault="000129C6" w:rsidP="000129C6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  <w:p w:rsidR="000129C6" w:rsidRPr="000E421A" w:rsidRDefault="000129C6" w:rsidP="003F6FD3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0E421A">
              <w:rPr>
                <w:sz w:val="28"/>
                <w:szCs w:val="28"/>
                <w:lang w:eastAsia="ru-RU"/>
              </w:rPr>
              <w:t xml:space="preserve">1. Утвердить Порядок разработки и утверждения бюджетного прогноза </w:t>
            </w:r>
            <w:proofErr w:type="spellStart"/>
            <w:r w:rsidR="00CA7A48" w:rsidRPr="000E421A">
              <w:rPr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="00CA7A48" w:rsidRPr="000E421A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Pr="000E421A">
              <w:rPr>
                <w:sz w:val="28"/>
                <w:szCs w:val="28"/>
                <w:lang w:eastAsia="ru-RU"/>
              </w:rPr>
              <w:t xml:space="preserve"> на долгосрочный период (Приложение 1).</w:t>
            </w:r>
          </w:p>
          <w:p w:rsidR="00CA7A48" w:rsidRPr="000E421A" w:rsidRDefault="00CA7A48" w:rsidP="003F6FD3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  <w:p w:rsidR="00CA7A48" w:rsidRPr="000E421A" w:rsidRDefault="00CA7A48" w:rsidP="00CA7A48">
            <w:pPr>
              <w:ind w:right="-257"/>
              <w:jc w:val="both"/>
              <w:rPr>
                <w:sz w:val="28"/>
                <w:szCs w:val="28"/>
              </w:rPr>
            </w:pPr>
            <w:r w:rsidRPr="000E421A">
              <w:rPr>
                <w:sz w:val="28"/>
                <w:szCs w:val="28"/>
                <w:lang w:eastAsia="ru-RU"/>
              </w:rPr>
              <w:t xml:space="preserve">         </w:t>
            </w:r>
            <w:r w:rsidR="000129C6" w:rsidRPr="000E421A">
              <w:rPr>
                <w:sz w:val="28"/>
                <w:szCs w:val="28"/>
                <w:lang w:eastAsia="ru-RU"/>
              </w:rPr>
              <w:t xml:space="preserve">2. </w:t>
            </w:r>
            <w:r w:rsidRPr="000E421A">
              <w:rPr>
                <w:sz w:val="28"/>
                <w:szCs w:val="28"/>
              </w:rPr>
              <w:t xml:space="preserve">Настоящее постановление подлежит обнародованию и размещению </w:t>
            </w:r>
            <w:proofErr w:type="spellStart"/>
            <w:r w:rsidRPr="000E421A">
              <w:rPr>
                <w:sz w:val="28"/>
                <w:szCs w:val="28"/>
              </w:rPr>
              <w:t>на</w:t>
            </w:r>
            <w:r w:rsidR="00BA0EFF">
              <w:rPr>
                <w:sz w:val="28"/>
                <w:szCs w:val="28"/>
              </w:rPr>
              <w:t>а</w:t>
            </w:r>
            <w:proofErr w:type="spellEnd"/>
            <w:r w:rsidRPr="000E421A">
              <w:rPr>
                <w:sz w:val="28"/>
                <w:szCs w:val="28"/>
              </w:rPr>
              <w:t xml:space="preserve"> официальном сайте </w:t>
            </w:r>
            <w:proofErr w:type="spellStart"/>
            <w:r w:rsidRPr="000E421A">
              <w:rPr>
                <w:sz w:val="28"/>
                <w:szCs w:val="28"/>
              </w:rPr>
              <w:t>Майдаковского</w:t>
            </w:r>
            <w:proofErr w:type="spellEnd"/>
            <w:r w:rsidRPr="000E421A">
              <w:rPr>
                <w:sz w:val="28"/>
                <w:szCs w:val="28"/>
              </w:rPr>
              <w:t xml:space="preserve"> сельского поселения.</w:t>
            </w:r>
          </w:p>
          <w:p w:rsidR="00CA7A48" w:rsidRPr="000E421A" w:rsidRDefault="00CA7A48" w:rsidP="003F6FD3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  <w:p w:rsidR="000129C6" w:rsidRPr="000E421A" w:rsidRDefault="009E1444" w:rsidP="000129C6">
            <w:pPr>
              <w:widowControl w:val="0"/>
              <w:suppressAutoHyphens w:val="0"/>
              <w:overflowPunct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0E421A">
              <w:rPr>
                <w:sz w:val="28"/>
                <w:szCs w:val="28"/>
                <w:lang w:eastAsia="ru-RU"/>
              </w:rPr>
              <w:t>3</w:t>
            </w:r>
            <w:r w:rsidR="000129C6" w:rsidRPr="000E421A">
              <w:rPr>
                <w:sz w:val="28"/>
                <w:szCs w:val="28"/>
                <w:lang w:eastAsia="ru-RU"/>
              </w:rPr>
              <w:t xml:space="preserve">. Контроль за исполнением настоящего постановления </w:t>
            </w:r>
            <w:r w:rsidR="00CA7A48" w:rsidRPr="000E421A">
              <w:rPr>
                <w:sz w:val="28"/>
                <w:szCs w:val="28"/>
                <w:lang w:eastAsia="ru-RU"/>
              </w:rPr>
              <w:t>оставляю за собой</w:t>
            </w:r>
            <w:r w:rsidR="000129C6" w:rsidRPr="000E421A">
              <w:rPr>
                <w:sz w:val="28"/>
                <w:szCs w:val="28"/>
                <w:lang w:eastAsia="ru-RU"/>
              </w:rPr>
              <w:t>.</w:t>
            </w:r>
          </w:p>
          <w:p w:rsidR="009E1444" w:rsidRPr="000E421A" w:rsidRDefault="009E1444" w:rsidP="00F07350">
            <w:pPr>
              <w:widowControl w:val="0"/>
              <w:suppressAutoHyphens w:val="0"/>
              <w:overflowPunct/>
              <w:autoSpaceDN w:val="0"/>
              <w:rPr>
                <w:b/>
                <w:sz w:val="28"/>
                <w:szCs w:val="28"/>
                <w:lang w:eastAsia="ru-RU"/>
              </w:rPr>
            </w:pPr>
          </w:p>
          <w:p w:rsidR="009E1444" w:rsidRPr="000E421A" w:rsidRDefault="009E1444" w:rsidP="00F07350">
            <w:pPr>
              <w:widowControl w:val="0"/>
              <w:suppressAutoHyphens w:val="0"/>
              <w:overflowPunct/>
              <w:autoSpaceDN w:val="0"/>
              <w:rPr>
                <w:b/>
                <w:sz w:val="28"/>
                <w:szCs w:val="28"/>
                <w:lang w:eastAsia="ru-RU"/>
              </w:rPr>
            </w:pPr>
          </w:p>
          <w:p w:rsidR="009E1444" w:rsidRPr="000E421A" w:rsidRDefault="009E1444" w:rsidP="00F07350">
            <w:pPr>
              <w:widowControl w:val="0"/>
              <w:suppressAutoHyphens w:val="0"/>
              <w:overflowPunct/>
              <w:autoSpaceDN w:val="0"/>
              <w:rPr>
                <w:b/>
                <w:sz w:val="28"/>
                <w:szCs w:val="28"/>
                <w:lang w:eastAsia="ru-RU"/>
              </w:rPr>
            </w:pPr>
          </w:p>
          <w:p w:rsidR="000129C6" w:rsidRPr="000E421A" w:rsidRDefault="00F07350" w:rsidP="00F07350">
            <w:pPr>
              <w:widowControl w:val="0"/>
              <w:suppressAutoHyphens w:val="0"/>
              <w:overflowPunct/>
              <w:autoSpaceDN w:val="0"/>
              <w:rPr>
                <w:b/>
                <w:sz w:val="28"/>
                <w:szCs w:val="28"/>
                <w:lang w:eastAsia="ru-RU"/>
              </w:rPr>
            </w:pPr>
            <w:r w:rsidRPr="000E421A">
              <w:rPr>
                <w:b/>
                <w:sz w:val="28"/>
                <w:szCs w:val="28"/>
                <w:lang w:eastAsia="ru-RU"/>
              </w:rPr>
              <w:t>Г</w:t>
            </w:r>
            <w:r w:rsidR="000129C6" w:rsidRPr="000E421A">
              <w:rPr>
                <w:b/>
                <w:sz w:val="28"/>
                <w:szCs w:val="28"/>
                <w:lang w:eastAsia="ru-RU"/>
              </w:rPr>
              <w:t>лав</w:t>
            </w:r>
            <w:r w:rsidRPr="000E421A">
              <w:rPr>
                <w:b/>
                <w:sz w:val="28"/>
                <w:szCs w:val="28"/>
                <w:lang w:eastAsia="ru-RU"/>
              </w:rPr>
              <w:t>а</w:t>
            </w:r>
            <w:r w:rsidR="000129C6" w:rsidRPr="000E421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7A48" w:rsidRPr="000E421A">
              <w:rPr>
                <w:b/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="00CA7A48" w:rsidRPr="000E421A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29C6" w:rsidRPr="000E421A" w:rsidRDefault="000129C6" w:rsidP="00F07350">
            <w:pPr>
              <w:widowControl w:val="0"/>
              <w:suppressAutoHyphens w:val="0"/>
              <w:overflowPunct/>
              <w:autoSpaceDN w:val="0"/>
              <w:rPr>
                <w:b/>
                <w:sz w:val="28"/>
                <w:szCs w:val="28"/>
                <w:lang w:eastAsia="ru-RU"/>
              </w:rPr>
            </w:pPr>
            <w:r w:rsidRPr="000E421A">
              <w:rPr>
                <w:b/>
                <w:sz w:val="28"/>
                <w:szCs w:val="28"/>
                <w:lang w:eastAsia="ru-RU"/>
              </w:rPr>
              <w:t>Палехского муниципального района</w:t>
            </w:r>
            <w:r w:rsidR="00F07350" w:rsidRPr="000E421A"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0E421A">
              <w:rPr>
                <w:b/>
                <w:sz w:val="28"/>
                <w:szCs w:val="28"/>
                <w:lang w:eastAsia="ru-RU"/>
              </w:rPr>
              <w:t xml:space="preserve">                   </w:t>
            </w:r>
            <w:r w:rsidR="00F07350" w:rsidRPr="000E421A">
              <w:rPr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0E421A" w:rsidRPr="000E421A">
              <w:rPr>
                <w:b/>
                <w:sz w:val="28"/>
                <w:szCs w:val="28"/>
                <w:lang w:eastAsia="ru-RU"/>
              </w:rPr>
              <w:t>Н.В.Ларина</w:t>
            </w:r>
            <w:proofErr w:type="spellEnd"/>
            <w:r w:rsidR="00F07350" w:rsidRPr="000E421A">
              <w:rPr>
                <w:b/>
                <w:sz w:val="28"/>
                <w:szCs w:val="28"/>
                <w:lang w:eastAsia="ru-RU"/>
              </w:rPr>
              <w:t xml:space="preserve">      </w:t>
            </w:r>
            <w:r w:rsidR="009E1444" w:rsidRPr="000E421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07350" w:rsidRPr="000E421A">
              <w:rPr>
                <w:b/>
                <w:sz w:val="28"/>
                <w:szCs w:val="28"/>
                <w:lang w:eastAsia="ru-RU"/>
              </w:rPr>
              <w:t xml:space="preserve">     </w:t>
            </w:r>
            <w:r w:rsidR="00CA7A48" w:rsidRPr="000E421A">
              <w:rPr>
                <w:b/>
                <w:sz w:val="28"/>
                <w:szCs w:val="28"/>
                <w:lang w:eastAsia="ru-RU"/>
              </w:rPr>
              <w:t xml:space="preserve">                  </w:t>
            </w:r>
            <w:r w:rsidR="000E421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0129C6" w:rsidRPr="00F07350" w:rsidRDefault="000129C6" w:rsidP="000129C6">
            <w:pPr>
              <w:widowControl w:val="0"/>
              <w:suppressAutoHyphens w:val="0"/>
              <w:overflowPunct/>
              <w:autoSpaceDN w:val="0"/>
              <w:jc w:val="right"/>
              <w:rPr>
                <w:b/>
                <w:sz w:val="24"/>
                <w:lang w:eastAsia="ru-RU"/>
              </w:rPr>
            </w:pPr>
          </w:p>
          <w:p w:rsidR="00CD4FF9" w:rsidRPr="000129C6" w:rsidRDefault="00CD4FF9">
            <w:pPr>
              <w:jc w:val="both"/>
              <w:rPr>
                <w:b/>
                <w:spacing w:val="-3"/>
                <w:sz w:val="24"/>
                <w:szCs w:val="24"/>
              </w:rPr>
            </w:pPr>
          </w:p>
        </w:tc>
      </w:tr>
    </w:tbl>
    <w:p w:rsidR="000129C6" w:rsidRPr="000129C6" w:rsidRDefault="00CD4FF9" w:rsidP="000129C6">
      <w:pPr>
        <w:pStyle w:val="ConsPlusTitle"/>
        <w:jc w:val="center"/>
      </w:pPr>
      <w:r w:rsidRPr="000129C6">
        <w:rPr>
          <w:b w:val="0"/>
          <w:spacing w:val="-3"/>
          <w:szCs w:val="24"/>
        </w:rPr>
        <w:tab/>
      </w:r>
    </w:p>
    <w:p w:rsidR="00F07350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br w:type="page"/>
      </w:r>
      <w:r w:rsidRPr="000129C6">
        <w:rPr>
          <w:sz w:val="24"/>
          <w:lang w:eastAsia="ru-RU"/>
        </w:rPr>
        <w:lastRenderedPageBreak/>
        <w:t>Приложение 1</w:t>
      </w:r>
      <w:r w:rsidR="00F07350">
        <w:rPr>
          <w:sz w:val="24"/>
          <w:lang w:eastAsia="ru-RU"/>
        </w:rPr>
        <w:t xml:space="preserve"> </w:t>
      </w:r>
    </w:p>
    <w:p w:rsidR="000129C6" w:rsidRDefault="000129C6" w:rsidP="003F6FD3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к постановлению</w:t>
      </w:r>
      <w:r w:rsidR="003F6FD3">
        <w:rPr>
          <w:sz w:val="24"/>
          <w:lang w:eastAsia="ru-RU"/>
        </w:rPr>
        <w:t xml:space="preserve"> </w:t>
      </w:r>
      <w:r w:rsidR="001C5580">
        <w:rPr>
          <w:sz w:val="24"/>
          <w:lang w:eastAsia="ru-RU"/>
        </w:rPr>
        <w:t>А</w:t>
      </w:r>
      <w:r w:rsidRPr="000129C6">
        <w:rPr>
          <w:sz w:val="24"/>
          <w:lang w:eastAsia="ru-RU"/>
        </w:rPr>
        <w:t>дминистрации</w:t>
      </w:r>
    </w:p>
    <w:p w:rsidR="001C5580" w:rsidRPr="000129C6" w:rsidRDefault="001C5580" w:rsidP="003F6FD3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Майдаковского</w:t>
      </w:r>
      <w:proofErr w:type="spellEnd"/>
      <w:r>
        <w:rPr>
          <w:sz w:val="24"/>
          <w:lang w:eastAsia="ru-RU"/>
        </w:rPr>
        <w:t xml:space="preserve"> сельского поселения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Палехского муниципального района</w:t>
      </w:r>
    </w:p>
    <w:p w:rsidR="000129C6" w:rsidRPr="000129C6" w:rsidRDefault="003F6FD3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917FFD">
        <w:rPr>
          <w:sz w:val="24"/>
          <w:lang w:eastAsia="ru-RU"/>
        </w:rPr>
        <w:t xml:space="preserve">08.10.2015 </w:t>
      </w:r>
      <w:r>
        <w:rPr>
          <w:sz w:val="24"/>
          <w:lang w:eastAsia="ru-RU"/>
        </w:rPr>
        <w:t>№</w:t>
      </w:r>
      <w:r w:rsidR="00F07350">
        <w:rPr>
          <w:sz w:val="24"/>
          <w:lang w:eastAsia="ru-RU"/>
        </w:rPr>
        <w:t xml:space="preserve"> </w:t>
      </w:r>
      <w:r w:rsidR="001C5580">
        <w:rPr>
          <w:sz w:val="24"/>
          <w:lang w:eastAsia="ru-RU"/>
        </w:rPr>
        <w:t>104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</w:p>
    <w:p w:rsidR="000129C6" w:rsidRPr="001C5580" w:rsidRDefault="000129C6" w:rsidP="000129C6">
      <w:pPr>
        <w:widowControl w:val="0"/>
        <w:suppressAutoHyphens w:val="0"/>
        <w:overflowPunct/>
        <w:autoSpaceDN w:val="0"/>
        <w:jc w:val="center"/>
        <w:rPr>
          <w:b/>
          <w:sz w:val="24"/>
          <w:szCs w:val="24"/>
          <w:lang w:eastAsia="ru-RU"/>
        </w:rPr>
      </w:pPr>
      <w:bookmarkStart w:id="1" w:name="P36"/>
      <w:bookmarkEnd w:id="1"/>
      <w:r w:rsidRPr="001C5580">
        <w:rPr>
          <w:b/>
          <w:sz w:val="24"/>
          <w:szCs w:val="24"/>
          <w:lang w:eastAsia="ru-RU"/>
        </w:rPr>
        <w:t>ПОРЯДОК</w:t>
      </w:r>
    </w:p>
    <w:p w:rsidR="000129C6" w:rsidRPr="001C5580" w:rsidRDefault="000129C6" w:rsidP="000129C6">
      <w:pPr>
        <w:widowControl w:val="0"/>
        <w:suppressAutoHyphens w:val="0"/>
        <w:overflowPunct/>
        <w:autoSpaceDN w:val="0"/>
        <w:jc w:val="center"/>
        <w:rPr>
          <w:b/>
          <w:sz w:val="24"/>
          <w:szCs w:val="24"/>
          <w:lang w:eastAsia="ru-RU"/>
        </w:rPr>
      </w:pPr>
      <w:r w:rsidRPr="001C5580">
        <w:rPr>
          <w:b/>
          <w:sz w:val="24"/>
          <w:szCs w:val="24"/>
          <w:lang w:eastAsia="ru-RU"/>
        </w:rPr>
        <w:t>РАЗРАБОТКИ И УТВЕРЖДЕНИЯ БЮДЖЕТНОГО ПРОГНОЗА</w:t>
      </w:r>
    </w:p>
    <w:p w:rsidR="000129C6" w:rsidRPr="001C5580" w:rsidRDefault="001C5580" w:rsidP="000129C6">
      <w:pPr>
        <w:widowControl w:val="0"/>
        <w:suppressAutoHyphens w:val="0"/>
        <w:overflowPunct/>
        <w:autoSpaceDN w:val="0"/>
        <w:jc w:val="center"/>
        <w:rPr>
          <w:b/>
          <w:sz w:val="24"/>
          <w:szCs w:val="24"/>
          <w:lang w:eastAsia="ru-RU"/>
        </w:rPr>
      </w:pPr>
      <w:r w:rsidRPr="001C5580">
        <w:rPr>
          <w:b/>
          <w:sz w:val="24"/>
          <w:szCs w:val="24"/>
          <w:lang w:eastAsia="ru-RU"/>
        </w:rPr>
        <w:t>МАЙДАКОВСКОГО СЕЛЬСКОГО ПОСЕЛЕНИЯ</w:t>
      </w:r>
    </w:p>
    <w:p w:rsidR="000129C6" w:rsidRPr="001C5580" w:rsidRDefault="000129C6" w:rsidP="000129C6">
      <w:pPr>
        <w:widowControl w:val="0"/>
        <w:suppressAutoHyphens w:val="0"/>
        <w:overflowPunct/>
        <w:autoSpaceDN w:val="0"/>
        <w:jc w:val="center"/>
        <w:rPr>
          <w:b/>
          <w:sz w:val="24"/>
          <w:szCs w:val="24"/>
          <w:lang w:eastAsia="ru-RU"/>
        </w:rPr>
      </w:pPr>
      <w:r w:rsidRPr="001C5580">
        <w:rPr>
          <w:b/>
          <w:sz w:val="24"/>
          <w:szCs w:val="24"/>
          <w:lang w:eastAsia="ru-RU"/>
        </w:rPr>
        <w:t>НА ДОЛГОСРОЧНЫЙ ПЕРИОД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rPr>
          <w:sz w:val="28"/>
          <w:szCs w:val="28"/>
          <w:lang w:eastAsia="ru-RU"/>
        </w:rPr>
      </w:pP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 xml:space="preserve"> на долгосрочный период (далее - бюджетный прогноз).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2. Бюджетный прогноз разрабатывается каждые три года на шестилетний период на основе прогноза социально-экономического развития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>(далее - прогноз социально-экономического развития) на соответствующий период.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 xml:space="preserve">о бюджете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 xml:space="preserve">(далее - бюджет </w:t>
      </w:r>
      <w:r w:rsidR="00EA38CD">
        <w:rPr>
          <w:sz w:val="28"/>
          <w:szCs w:val="28"/>
          <w:lang w:eastAsia="ru-RU"/>
        </w:rPr>
        <w:t>поселения</w:t>
      </w:r>
      <w:r w:rsidRPr="009E1444">
        <w:rPr>
          <w:sz w:val="28"/>
          <w:szCs w:val="28"/>
          <w:lang w:eastAsia="ru-RU"/>
        </w:rPr>
        <w:t>) на очередной финансовый год и на плановый период без продления периода его действия.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3. Разработка бюджетного прогноза (проекта, проекта изменений бюдж</w:t>
      </w:r>
      <w:r w:rsidR="00EA38CD">
        <w:rPr>
          <w:sz w:val="28"/>
          <w:szCs w:val="28"/>
          <w:lang w:eastAsia="ru-RU"/>
        </w:rPr>
        <w:t>етного прогноза) осуществляется А</w:t>
      </w:r>
      <w:r w:rsidRPr="009E1444">
        <w:rPr>
          <w:sz w:val="28"/>
          <w:szCs w:val="28"/>
          <w:lang w:eastAsia="ru-RU"/>
        </w:rPr>
        <w:t>дминистраци</w:t>
      </w:r>
      <w:r w:rsidR="00EA38CD">
        <w:rPr>
          <w:sz w:val="28"/>
          <w:szCs w:val="28"/>
          <w:lang w:eastAsia="ru-RU"/>
        </w:rPr>
        <w:t>ей</w:t>
      </w:r>
      <w:r w:rsidRPr="009E1444">
        <w:rPr>
          <w:sz w:val="28"/>
          <w:szCs w:val="28"/>
          <w:lang w:eastAsia="ru-RU"/>
        </w:rPr>
        <w:t xml:space="preserve">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 xml:space="preserve">Палехского муниципального района (далее - </w:t>
      </w:r>
      <w:r w:rsidR="00EA38CD">
        <w:rPr>
          <w:sz w:val="28"/>
          <w:szCs w:val="28"/>
          <w:lang w:eastAsia="ru-RU"/>
        </w:rPr>
        <w:t>администрация</w:t>
      </w:r>
      <w:r w:rsidRPr="009E1444">
        <w:rPr>
          <w:sz w:val="28"/>
          <w:szCs w:val="28"/>
          <w:lang w:eastAsia="ru-RU"/>
        </w:rPr>
        <w:t>).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Сроки разработки проекта бюджетного прогноза (проекта изменений бюджетного прогноза) устанавливаются постановлением </w:t>
      </w:r>
      <w:r w:rsidR="00EA38CD">
        <w:rPr>
          <w:sz w:val="28"/>
          <w:szCs w:val="28"/>
          <w:lang w:eastAsia="ru-RU"/>
        </w:rPr>
        <w:t>А</w:t>
      </w:r>
      <w:r w:rsidRPr="009E1444">
        <w:rPr>
          <w:sz w:val="28"/>
          <w:szCs w:val="28"/>
          <w:lang w:eastAsia="ru-RU"/>
        </w:rPr>
        <w:t xml:space="preserve">дминистрации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>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>, направляется в Совет</w:t>
      </w:r>
      <w:r w:rsidR="00EA38CD" w:rsidRPr="00EA38CD">
        <w:rPr>
          <w:sz w:val="28"/>
          <w:szCs w:val="28"/>
          <w:lang w:eastAsia="ru-RU"/>
        </w:rPr>
        <w:t xml:space="preserve">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 xml:space="preserve"> Палехского муниципального района одновременно с проектом решения Совета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 xml:space="preserve">Палехского муниципального района о бюджете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>на очередной финансовый год и на плановый период.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5. Бюджетный прогноз (изменения бюджетного прогноза) утверждается (утверждаются) постановлением </w:t>
      </w:r>
      <w:r w:rsidR="00EA38CD">
        <w:rPr>
          <w:sz w:val="28"/>
          <w:szCs w:val="28"/>
          <w:lang w:eastAsia="ru-RU"/>
        </w:rPr>
        <w:t>А</w:t>
      </w:r>
      <w:r w:rsidRPr="009E1444">
        <w:rPr>
          <w:sz w:val="28"/>
          <w:szCs w:val="28"/>
          <w:lang w:eastAsia="ru-RU"/>
        </w:rPr>
        <w:t xml:space="preserve">дминистрации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 xml:space="preserve">Палехского муниципального района в срок, не превышающий двух месяцев со дня официального </w:t>
      </w:r>
      <w:r w:rsidR="00EA38CD">
        <w:rPr>
          <w:sz w:val="28"/>
          <w:szCs w:val="28"/>
          <w:lang w:eastAsia="ru-RU"/>
        </w:rPr>
        <w:t>размещения</w:t>
      </w:r>
      <w:r w:rsidRPr="009E1444">
        <w:rPr>
          <w:sz w:val="28"/>
          <w:szCs w:val="28"/>
          <w:lang w:eastAsia="ru-RU"/>
        </w:rPr>
        <w:t xml:space="preserve"> решения Совета</w:t>
      </w:r>
      <w:r w:rsidR="00EA38CD" w:rsidRPr="00EA38CD">
        <w:rPr>
          <w:sz w:val="28"/>
          <w:szCs w:val="28"/>
          <w:lang w:eastAsia="ru-RU"/>
        </w:rPr>
        <w:t xml:space="preserve">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 xml:space="preserve"> Палехского муниципального района о бюджете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 xml:space="preserve">на </w:t>
      </w:r>
      <w:r w:rsidRPr="009E1444">
        <w:rPr>
          <w:sz w:val="28"/>
          <w:szCs w:val="28"/>
          <w:lang w:eastAsia="ru-RU"/>
        </w:rPr>
        <w:lastRenderedPageBreak/>
        <w:t>очередной финансовый год и на плановый период.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6. Бюджетный прогноз состоит из текстовой части и приложений.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7. Текстовая часть бюджетного прогноза включает следующие основные разделы: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1) цели и задачи долгосрочной бюджетной политики;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2) условия формирования бюджетного прогноза;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3) прогноз основных характеристик бюджета </w:t>
      </w:r>
      <w:r w:rsidR="00EA38CD">
        <w:rPr>
          <w:sz w:val="28"/>
          <w:szCs w:val="28"/>
          <w:lang w:eastAsia="ru-RU"/>
        </w:rPr>
        <w:t>поселения</w:t>
      </w:r>
      <w:r w:rsidRPr="009E1444">
        <w:rPr>
          <w:sz w:val="28"/>
          <w:szCs w:val="28"/>
          <w:lang w:eastAsia="ru-RU"/>
        </w:rPr>
        <w:t>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4) показатели финансового обеспечения муниципальных программ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>на период их действия;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5) оценка и минимизация бюджетных рисков.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EA38CD">
        <w:rPr>
          <w:sz w:val="28"/>
          <w:szCs w:val="28"/>
          <w:lang w:eastAsia="ru-RU"/>
        </w:rPr>
        <w:t>поселения</w:t>
      </w:r>
      <w:r w:rsidRPr="009E1444">
        <w:rPr>
          <w:sz w:val="28"/>
          <w:szCs w:val="28"/>
          <w:lang w:eastAsia="ru-RU"/>
        </w:rPr>
        <w:t>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3) третий раздел должен содержать анализ основных характеристик бюджета </w:t>
      </w:r>
      <w:r w:rsidR="00EA38CD">
        <w:rPr>
          <w:sz w:val="28"/>
          <w:szCs w:val="28"/>
          <w:lang w:eastAsia="ru-RU"/>
        </w:rPr>
        <w:t>поселения</w:t>
      </w:r>
      <w:r w:rsidRPr="009E1444">
        <w:rPr>
          <w:sz w:val="28"/>
          <w:szCs w:val="28"/>
          <w:lang w:eastAsia="ru-RU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>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5) пятый раздел должен содержать анализ основных рисков, влияющих на сбалансированность бюджета </w:t>
      </w:r>
      <w:r w:rsidR="00EA38CD">
        <w:rPr>
          <w:sz w:val="28"/>
          <w:szCs w:val="28"/>
          <w:lang w:eastAsia="ru-RU"/>
        </w:rPr>
        <w:t>поселения</w:t>
      </w:r>
      <w:r w:rsidRPr="009E1444">
        <w:rPr>
          <w:sz w:val="28"/>
          <w:szCs w:val="28"/>
          <w:lang w:eastAsia="ru-RU"/>
        </w:rPr>
        <w:t>, объем муниципального долга.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9. Приложения к тексту бюджетного прогноза содержат: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>1) прогноз основных характеристик</w:t>
      </w:r>
      <w:r w:rsidR="009E1444" w:rsidRPr="009E1444">
        <w:rPr>
          <w:sz w:val="28"/>
          <w:szCs w:val="28"/>
          <w:lang w:eastAsia="ru-RU"/>
        </w:rPr>
        <w:t xml:space="preserve"> бюджета </w:t>
      </w:r>
      <w:r w:rsidRPr="009E1444">
        <w:rPr>
          <w:sz w:val="28"/>
          <w:szCs w:val="28"/>
          <w:lang w:eastAsia="ru-RU"/>
        </w:rPr>
        <w:t xml:space="preserve">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Pr="009E1444">
        <w:rPr>
          <w:sz w:val="28"/>
          <w:szCs w:val="28"/>
          <w:lang w:eastAsia="ru-RU"/>
        </w:rPr>
        <w:t xml:space="preserve"> (по форме согласно приложению 1 к настоящему Порядку);</w:t>
      </w:r>
    </w:p>
    <w:p w:rsidR="000129C6" w:rsidRPr="009E1444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2) показатели финансового обеспечения муниципальных программ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</w:t>
      </w:r>
      <w:r w:rsidR="00EA38CD" w:rsidRPr="009E1444">
        <w:rPr>
          <w:sz w:val="28"/>
          <w:szCs w:val="28"/>
          <w:lang w:eastAsia="ru-RU"/>
        </w:rPr>
        <w:t xml:space="preserve"> </w:t>
      </w:r>
      <w:r w:rsidRPr="009E1444">
        <w:rPr>
          <w:sz w:val="28"/>
          <w:szCs w:val="28"/>
          <w:lang w:eastAsia="ru-RU"/>
        </w:rPr>
        <w:t>(по форме согласно приложению 2 к настоящему Порядку).</w:t>
      </w:r>
    </w:p>
    <w:p w:rsidR="003F6FD3" w:rsidRPr="00EA38CD" w:rsidRDefault="000129C6" w:rsidP="00EA38CD">
      <w:pPr>
        <w:widowControl w:val="0"/>
        <w:suppressAutoHyphens w:val="0"/>
        <w:overflowPunct/>
        <w:autoSpaceDN w:val="0"/>
        <w:ind w:firstLine="540"/>
        <w:jc w:val="both"/>
        <w:rPr>
          <w:sz w:val="28"/>
          <w:szCs w:val="28"/>
          <w:lang w:eastAsia="ru-RU"/>
        </w:rPr>
      </w:pPr>
      <w:r w:rsidRPr="009E1444">
        <w:rPr>
          <w:sz w:val="28"/>
          <w:szCs w:val="28"/>
          <w:lang w:eastAsia="ru-RU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="00EA38CD">
        <w:rPr>
          <w:sz w:val="28"/>
          <w:szCs w:val="28"/>
          <w:lang w:eastAsia="ru-RU"/>
        </w:rPr>
        <w:t>Майдаковского</w:t>
      </w:r>
      <w:proofErr w:type="spellEnd"/>
      <w:r w:rsidR="00EA38CD">
        <w:rPr>
          <w:sz w:val="28"/>
          <w:szCs w:val="28"/>
          <w:lang w:eastAsia="ru-RU"/>
        </w:rPr>
        <w:t xml:space="preserve"> сельского поселения.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lastRenderedPageBreak/>
        <w:t>Приложение 1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к Порядку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разработки и утверждения</w:t>
      </w:r>
    </w:p>
    <w:p w:rsidR="00EB105B" w:rsidRDefault="000129C6" w:rsidP="00EB105B">
      <w:pPr>
        <w:widowControl w:val="0"/>
        <w:suppressAutoHyphens w:val="0"/>
        <w:overflowPunct/>
        <w:autoSpaceDN w:val="0"/>
        <w:jc w:val="right"/>
        <w:rPr>
          <w:sz w:val="24"/>
          <w:szCs w:val="24"/>
          <w:lang w:eastAsia="ru-RU"/>
        </w:rPr>
      </w:pPr>
      <w:r w:rsidRPr="000129C6">
        <w:rPr>
          <w:sz w:val="24"/>
          <w:lang w:eastAsia="ru-RU"/>
        </w:rPr>
        <w:t xml:space="preserve">бюджетного прогноза </w:t>
      </w:r>
      <w:r w:rsidR="009E1444">
        <w:rPr>
          <w:sz w:val="24"/>
          <w:lang w:eastAsia="ru-RU"/>
        </w:rPr>
        <w:t xml:space="preserve"> </w:t>
      </w:r>
      <w:proofErr w:type="spellStart"/>
      <w:r w:rsidR="00EB105B" w:rsidRPr="00EB105B">
        <w:rPr>
          <w:sz w:val="24"/>
          <w:szCs w:val="24"/>
          <w:lang w:eastAsia="ru-RU"/>
        </w:rPr>
        <w:t>Майдаковского</w:t>
      </w:r>
      <w:proofErr w:type="spellEnd"/>
    </w:p>
    <w:p w:rsidR="000129C6" w:rsidRPr="000129C6" w:rsidRDefault="00EB105B" w:rsidP="00EB105B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EB105B">
        <w:rPr>
          <w:sz w:val="24"/>
          <w:szCs w:val="24"/>
          <w:lang w:eastAsia="ru-RU"/>
        </w:rPr>
        <w:t xml:space="preserve"> сельского поселения</w:t>
      </w:r>
      <w:r w:rsidR="009E1444">
        <w:rPr>
          <w:sz w:val="24"/>
          <w:lang w:eastAsia="ru-RU"/>
        </w:rPr>
        <w:t xml:space="preserve"> на </w:t>
      </w:r>
      <w:r w:rsidR="000129C6" w:rsidRPr="000129C6">
        <w:rPr>
          <w:sz w:val="24"/>
          <w:lang w:eastAsia="ru-RU"/>
        </w:rPr>
        <w:t xml:space="preserve"> долгосрочный период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center"/>
        <w:rPr>
          <w:sz w:val="24"/>
          <w:lang w:eastAsia="ru-RU"/>
        </w:rPr>
      </w:pPr>
      <w:bookmarkStart w:id="2" w:name="P78"/>
      <w:bookmarkEnd w:id="2"/>
      <w:r w:rsidRPr="000129C6">
        <w:rPr>
          <w:sz w:val="24"/>
          <w:lang w:eastAsia="ru-RU"/>
        </w:rPr>
        <w:t>Прогноз основных характеристик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center"/>
        <w:rPr>
          <w:sz w:val="24"/>
          <w:lang w:eastAsia="ru-RU"/>
        </w:rPr>
      </w:pPr>
      <w:r w:rsidRPr="000129C6">
        <w:rPr>
          <w:sz w:val="24"/>
          <w:lang w:eastAsia="ru-RU"/>
        </w:rPr>
        <w:t xml:space="preserve">бюджета </w:t>
      </w:r>
      <w:proofErr w:type="spellStart"/>
      <w:r w:rsidR="00EB105B">
        <w:rPr>
          <w:sz w:val="24"/>
          <w:lang w:eastAsia="ru-RU"/>
        </w:rPr>
        <w:t>Майдаковского</w:t>
      </w:r>
      <w:proofErr w:type="spellEnd"/>
      <w:r w:rsidR="00EB105B">
        <w:rPr>
          <w:sz w:val="24"/>
          <w:lang w:eastAsia="ru-RU"/>
        </w:rPr>
        <w:t xml:space="preserve"> сельского поселения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center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п/п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Очередной год (n)</w:t>
            </w: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+ 3</w:t>
            </w: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+ 4</w:t>
            </w: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+ 5</w:t>
            </w: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1.3.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- безвозмездные поступления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2.1.</w:t>
            </w:r>
          </w:p>
        </w:tc>
        <w:tc>
          <w:tcPr>
            <w:tcW w:w="2581" w:type="dxa"/>
          </w:tcPr>
          <w:p w:rsidR="00EB105B" w:rsidRDefault="000129C6" w:rsidP="00EB105B">
            <w:pPr>
              <w:widowControl w:val="0"/>
              <w:suppressAutoHyphens w:val="0"/>
              <w:overflowPunct/>
              <w:autoSpaceDN w:val="0"/>
              <w:rPr>
                <w:sz w:val="24"/>
                <w:szCs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 xml:space="preserve">- на финансовое обеспечение муниципальных программ </w:t>
            </w:r>
            <w:proofErr w:type="spellStart"/>
            <w:r w:rsidR="00EB105B" w:rsidRPr="00EB105B">
              <w:rPr>
                <w:sz w:val="24"/>
                <w:szCs w:val="24"/>
                <w:lang w:eastAsia="ru-RU"/>
              </w:rPr>
              <w:t>Майдаковского</w:t>
            </w:r>
            <w:proofErr w:type="spellEnd"/>
          </w:p>
          <w:p w:rsidR="000129C6" w:rsidRPr="000129C6" w:rsidRDefault="00EB105B" w:rsidP="00EB105B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EB105B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2.2.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0129C6" w:rsidRPr="000129C6" w:rsidRDefault="000129C6" w:rsidP="00DF5BEF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 xml:space="preserve">Отношение дефицита бюджета к общему годовому объему доходов бюджета </w:t>
            </w:r>
            <w:r w:rsidR="00DF5BEF">
              <w:rPr>
                <w:sz w:val="24"/>
                <w:lang w:eastAsia="ru-RU"/>
              </w:rPr>
              <w:t>поселения</w:t>
            </w:r>
            <w:r w:rsidRPr="000129C6">
              <w:rPr>
                <w:sz w:val="24"/>
                <w:lang w:eastAsia="ru-RU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5.1. - 5.n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8.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62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9.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7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4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</w:tbl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br w:type="page"/>
      </w:r>
      <w:r w:rsidRPr="000129C6">
        <w:rPr>
          <w:sz w:val="24"/>
          <w:lang w:eastAsia="ru-RU"/>
        </w:rPr>
        <w:lastRenderedPageBreak/>
        <w:t>Приложение 2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к Порядку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разработки и утверждения</w:t>
      </w:r>
    </w:p>
    <w:p w:rsidR="00DF5BEF" w:rsidRDefault="000129C6" w:rsidP="00DF5BEF">
      <w:pPr>
        <w:widowControl w:val="0"/>
        <w:suppressAutoHyphens w:val="0"/>
        <w:overflowPunct/>
        <w:autoSpaceDN w:val="0"/>
        <w:jc w:val="right"/>
        <w:rPr>
          <w:sz w:val="24"/>
          <w:szCs w:val="24"/>
          <w:lang w:eastAsia="ru-RU"/>
        </w:rPr>
      </w:pPr>
      <w:r w:rsidRPr="000129C6">
        <w:rPr>
          <w:sz w:val="24"/>
          <w:lang w:eastAsia="ru-RU"/>
        </w:rPr>
        <w:t>бюджетного прогноза</w:t>
      </w:r>
      <w:r w:rsidR="009E1444">
        <w:rPr>
          <w:sz w:val="24"/>
          <w:lang w:eastAsia="ru-RU"/>
        </w:rPr>
        <w:t xml:space="preserve"> </w:t>
      </w:r>
      <w:proofErr w:type="spellStart"/>
      <w:r w:rsidR="00DF5BEF" w:rsidRPr="00EB105B">
        <w:rPr>
          <w:sz w:val="24"/>
          <w:szCs w:val="24"/>
          <w:lang w:eastAsia="ru-RU"/>
        </w:rPr>
        <w:t>Майдаковского</w:t>
      </w:r>
      <w:proofErr w:type="spellEnd"/>
    </w:p>
    <w:p w:rsidR="000129C6" w:rsidRPr="000129C6" w:rsidRDefault="00DF5BEF" w:rsidP="00DF5BEF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EB105B">
        <w:rPr>
          <w:sz w:val="24"/>
          <w:szCs w:val="24"/>
          <w:lang w:eastAsia="ru-RU"/>
        </w:rPr>
        <w:t xml:space="preserve"> сельского поселения</w:t>
      </w:r>
      <w:r>
        <w:rPr>
          <w:sz w:val="24"/>
          <w:lang w:eastAsia="ru-RU"/>
        </w:rPr>
        <w:t xml:space="preserve"> </w:t>
      </w:r>
      <w:r w:rsidR="000129C6" w:rsidRPr="000129C6">
        <w:rPr>
          <w:sz w:val="24"/>
          <w:lang w:eastAsia="ru-RU"/>
        </w:rPr>
        <w:t>на долгосрочный период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rPr>
          <w:sz w:val="24"/>
          <w:lang w:eastAsia="ru-RU"/>
        </w:rPr>
      </w:pPr>
    </w:p>
    <w:p w:rsidR="000129C6" w:rsidRPr="000129C6" w:rsidRDefault="000129C6" w:rsidP="00DF5BEF">
      <w:pPr>
        <w:widowControl w:val="0"/>
        <w:suppressAutoHyphens w:val="0"/>
        <w:overflowPunct/>
        <w:autoSpaceDN w:val="0"/>
        <w:jc w:val="center"/>
        <w:rPr>
          <w:sz w:val="24"/>
          <w:lang w:eastAsia="ru-RU"/>
        </w:rPr>
      </w:pPr>
      <w:bookmarkStart w:id="3" w:name="P246"/>
      <w:bookmarkEnd w:id="3"/>
      <w:r w:rsidRPr="000129C6">
        <w:rPr>
          <w:sz w:val="24"/>
          <w:lang w:eastAsia="ru-RU"/>
        </w:rPr>
        <w:t>Показатели финансового обеспечения</w:t>
      </w:r>
    </w:p>
    <w:p w:rsidR="000129C6" w:rsidRPr="00DF5BEF" w:rsidRDefault="000129C6" w:rsidP="00DF5BEF">
      <w:pPr>
        <w:widowControl w:val="0"/>
        <w:suppressAutoHyphens w:val="0"/>
        <w:overflowPunct/>
        <w:autoSpaceDN w:val="0"/>
        <w:jc w:val="center"/>
        <w:rPr>
          <w:sz w:val="24"/>
          <w:szCs w:val="24"/>
          <w:lang w:eastAsia="ru-RU"/>
        </w:rPr>
      </w:pPr>
      <w:r w:rsidRPr="000129C6">
        <w:rPr>
          <w:sz w:val="24"/>
          <w:lang w:eastAsia="ru-RU"/>
        </w:rPr>
        <w:t xml:space="preserve">муниципальных программ </w:t>
      </w:r>
      <w:proofErr w:type="spellStart"/>
      <w:r w:rsidR="00DF5BEF" w:rsidRPr="00EB105B">
        <w:rPr>
          <w:sz w:val="24"/>
          <w:szCs w:val="24"/>
          <w:lang w:eastAsia="ru-RU"/>
        </w:rPr>
        <w:t>Майдаковского</w:t>
      </w:r>
      <w:proofErr w:type="spellEnd"/>
      <w:r w:rsidR="00DF5BEF">
        <w:rPr>
          <w:sz w:val="24"/>
          <w:szCs w:val="24"/>
          <w:lang w:eastAsia="ru-RU"/>
        </w:rPr>
        <w:t xml:space="preserve"> </w:t>
      </w:r>
      <w:r w:rsidR="00DF5BEF" w:rsidRPr="00EB105B">
        <w:rPr>
          <w:sz w:val="24"/>
          <w:szCs w:val="24"/>
          <w:lang w:eastAsia="ru-RU"/>
        </w:rPr>
        <w:t>сельского поселения</w:t>
      </w:r>
    </w:p>
    <w:p w:rsidR="000129C6" w:rsidRPr="000129C6" w:rsidRDefault="000129C6" w:rsidP="00DF5BEF">
      <w:pPr>
        <w:widowControl w:val="0"/>
        <w:suppressAutoHyphens w:val="0"/>
        <w:overflowPunct/>
        <w:autoSpaceDN w:val="0"/>
        <w:jc w:val="center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jc w:val="right"/>
        <w:rPr>
          <w:sz w:val="24"/>
          <w:lang w:eastAsia="ru-RU"/>
        </w:rPr>
      </w:pPr>
      <w:r w:rsidRPr="000129C6">
        <w:rPr>
          <w:sz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п/п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Очередной год (n)</w:t>
            </w: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Второй год планового периода (n)</w:t>
            </w: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+ 3</w:t>
            </w: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+ 4</w:t>
            </w: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n + 5</w:t>
            </w: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DF5BEF" w:rsidRDefault="000129C6" w:rsidP="00DF5BEF">
            <w:pPr>
              <w:widowControl w:val="0"/>
              <w:suppressAutoHyphens w:val="0"/>
              <w:overflowPunct/>
              <w:autoSpaceDN w:val="0"/>
              <w:rPr>
                <w:sz w:val="24"/>
                <w:szCs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 xml:space="preserve">Расходы на реализацию муниципальных программ </w:t>
            </w:r>
            <w:proofErr w:type="spellStart"/>
            <w:r w:rsidR="00DF5BEF" w:rsidRPr="00EB105B">
              <w:rPr>
                <w:sz w:val="24"/>
                <w:szCs w:val="24"/>
                <w:lang w:eastAsia="ru-RU"/>
              </w:rPr>
              <w:t>Майдаковского</w:t>
            </w:r>
            <w:proofErr w:type="spellEnd"/>
          </w:p>
          <w:p w:rsidR="000129C6" w:rsidRPr="000129C6" w:rsidRDefault="00DF5BEF" w:rsidP="00DF5BEF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EB105B"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="000129C6" w:rsidRPr="000129C6">
              <w:rPr>
                <w:sz w:val="24"/>
                <w:lang w:eastAsia="ru-RU"/>
              </w:rPr>
              <w:t xml:space="preserve"> - всего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1.1.1.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- муниципальная программа 1 &lt;*&gt;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1.1.2.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- муниципальная программа 2 &lt;*&gt;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1.1.n.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  <w:tr w:rsidR="000129C6" w:rsidRPr="000129C6" w:rsidTr="00186207">
        <w:tc>
          <w:tcPr>
            <w:tcW w:w="73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both"/>
              <w:rPr>
                <w:sz w:val="24"/>
                <w:lang w:eastAsia="ru-RU"/>
              </w:rPr>
            </w:pPr>
            <w:r w:rsidRPr="000129C6">
              <w:rPr>
                <w:sz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794" w:type="dxa"/>
          </w:tcPr>
          <w:p w:rsidR="000129C6" w:rsidRPr="000129C6" w:rsidRDefault="000129C6" w:rsidP="000129C6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</w:p>
        </w:tc>
      </w:tr>
    </w:tbl>
    <w:p w:rsidR="000129C6" w:rsidRPr="000129C6" w:rsidRDefault="000129C6" w:rsidP="000129C6">
      <w:pPr>
        <w:widowControl w:val="0"/>
        <w:suppressAutoHyphens w:val="0"/>
        <w:overflowPunct/>
        <w:autoSpaceDN w:val="0"/>
        <w:jc w:val="both"/>
        <w:rPr>
          <w:sz w:val="24"/>
          <w:lang w:eastAsia="ru-RU"/>
        </w:rPr>
      </w:pPr>
    </w:p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4"/>
          <w:lang w:eastAsia="ru-RU"/>
        </w:rPr>
      </w:pPr>
      <w:r w:rsidRPr="000129C6">
        <w:rPr>
          <w:sz w:val="24"/>
          <w:lang w:eastAsia="ru-RU"/>
        </w:rPr>
        <w:t>--------------------------------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4"/>
          <w:lang w:eastAsia="ru-RU"/>
        </w:rPr>
      </w:pPr>
      <w:bookmarkStart w:id="4" w:name="P324"/>
      <w:bookmarkEnd w:id="4"/>
      <w:r w:rsidRPr="000129C6">
        <w:rPr>
          <w:sz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</w:t>
      </w:r>
      <w:r w:rsidR="009E1444">
        <w:rPr>
          <w:sz w:val="24"/>
          <w:lang w:eastAsia="ru-RU"/>
        </w:rPr>
        <w:t xml:space="preserve"> муниципального района </w:t>
      </w:r>
      <w:r w:rsidRPr="000129C6">
        <w:rPr>
          <w:sz w:val="24"/>
          <w:lang w:eastAsia="ru-RU"/>
        </w:rPr>
        <w:t xml:space="preserve"> и т.д.) данные приводятся в разрезе таких источников.</w:t>
      </w:r>
    </w:p>
    <w:p w:rsidR="000129C6" w:rsidRPr="000129C6" w:rsidRDefault="000129C6" w:rsidP="000129C6">
      <w:pPr>
        <w:widowControl w:val="0"/>
        <w:suppressAutoHyphens w:val="0"/>
        <w:overflowPunct/>
        <w:autoSpaceDN w:val="0"/>
        <w:ind w:firstLine="540"/>
        <w:jc w:val="both"/>
        <w:rPr>
          <w:sz w:val="2"/>
          <w:szCs w:val="2"/>
          <w:lang w:eastAsia="ru-RU"/>
        </w:rPr>
      </w:pPr>
      <w:r w:rsidRPr="000129C6">
        <w:rPr>
          <w:sz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CD4FF9" w:rsidRPr="000129C6" w:rsidRDefault="00CD4FF9">
      <w:pPr>
        <w:ind w:firstLine="709"/>
        <w:jc w:val="both"/>
        <w:rPr>
          <w:bCs/>
          <w:sz w:val="24"/>
          <w:szCs w:val="24"/>
        </w:rPr>
      </w:pPr>
    </w:p>
    <w:p w:rsidR="00CD4FF9" w:rsidRPr="000129C6" w:rsidRDefault="00CD4FF9">
      <w:pPr>
        <w:jc w:val="both"/>
      </w:pPr>
    </w:p>
    <w:p w:rsidR="00CD4FF9" w:rsidRPr="000129C6" w:rsidRDefault="00CD4FF9">
      <w:pPr>
        <w:jc w:val="both"/>
      </w:pPr>
    </w:p>
    <w:p w:rsidR="00CD4FF9" w:rsidRPr="000129C6" w:rsidRDefault="00CD4FF9">
      <w:pPr>
        <w:jc w:val="both"/>
      </w:pPr>
    </w:p>
    <w:sectPr w:rsidR="00CD4FF9" w:rsidRPr="000129C6" w:rsidSect="003F6FD3">
      <w:footerReference w:type="default" r:id="rId9"/>
      <w:pgSz w:w="11906" w:h="16838"/>
      <w:pgMar w:top="1134" w:right="1276" w:bottom="1134" w:left="155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C3" w:rsidRDefault="005312C3">
      <w:r>
        <w:separator/>
      </w:r>
    </w:p>
  </w:endnote>
  <w:endnote w:type="continuationSeparator" w:id="0">
    <w:p w:rsidR="005312C3" w:rsidRDefault="0053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64" w:rsidRDefault="00DD4C6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C3" w:rsidRDefault="005312C3">
      <w:r>
        <w:separator/>
      </w:r>
    </w:p>
  </w:footnote>
  <w:footnote w:type="continuationSeparator" w:id="0">
    <w:p w:rsidR="005312C3" w:rsidRDefault="0053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608A6"/>
    <w:rsid w:val="000129C6"/>
    <w:rsid w:val="00034600"/>
    <w:rsid w:val="000737FF"/>
    <w:rsid w:val="000E136C"/>
    <w:rsid w:val="000E421A"/>
    <w:rsid w:val="00183E44"/>
    <w:rsid w:val="001C5580"/>
    <w:rsid w:val="001E62C4"/>
    <w:rsid w:val="002809C2"/>
    <w:rsid w:val="002F55C1"/>
    <w:rsid w:val="00324CB2"/>
    <w:rsid w:val="003951EE"/>
    <w:rsid w:val="003C5E70"/>
    <w:rsid w:val="003F6FD3"/>
    <w:rsid w:val="00413BC5"/>
    <w:rsid w:val="004F5FEA"/>
    <w:rsid w:val="005312C3"/>
    <w:rsid w:val="00556B93"/>
    <w:rsid w:val="006D4E51"/>
    <w:rsid w:val="00805DC8"/>
    <w:rsid w:val="00897607"/>
    <w:rsid w:val="009101BD"/>
    <w:rsid w:val="00917FFD"/>
    <w:rsid w:val="009E1444"/>
    <w:rsid w:val="00B30DA3"/>
    <w:rsid w:val="00BA0EFF"/>
    <w:rsid w:val="00C27C50"/>
    <w:rsid w:val="00CA7A48"/>
    <w:rsid w:val="00CD4FF9"/>
    <w:rsid w:val="00CF6361"/>
    <w:rsid w:val="00DB07A3"/>
    <w:rsid w:val="00DB1148"/>
    <w:rsid w:val="00DD4C64"/>
    <w:rsid w:val="00DF5BEF"/>
    <w:rsid w:val="00E608A6"/>
    <w:rsid w:val="00EA38CD"/>
    <w:rsid w:val="00EB105B"/>
    <w:rsid w:val="00F0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C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F5FEA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5FEA"/>
    <w:pPr>
      <w:keepNext/>
      <w:numPr>
        <w:ilvl w:val="1"/>
        <w:numId w:val="1"/>
      </w:numPr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5FEA"/>
    <w:pPr>
      <w:keepNext/>
      <w:numPr>
        <w:ilvl w:val="2"/>
        <w:numId w:val="1"/>
      </w:numPr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4F5F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5FEA"/>
    <w:pPr>
      <w:numPr>
        <w:ilvl w:val="4"/>
        <w:numId w:val="1"/>
      </w:numPr>
      <w:overflowPunct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5FEA"/>
    <w:rPr>
      <w:rFonts w:ascii="Symbol" w:hAnsi="Symbol"/>
    </w:rPr>
  </w:style>
  <w:style w:type="character" w:customStyle="1" w:styleId="WW8Num1z1">
    <w:name w:val="WW8Num1z1"/>
    <w:rsid w:val="004F5FEA"/>
    <w:rPr>
      <w:rFonts w:ascii="Courier New" w:hAnsi="Courier New" w:cs="Courier New"/>
    </w:rPr>
  </w:style>
  <w:style w:type="character" w:customStyle="1" w:styleId="WW8Num1z2">
    <w:name w:val="WW8Num1z2"/>
    <w:rsid w:val="004F5FEA"/>
    <w:rPr>
      <w:rFonts w:ascii="Wingdings" w:hAnsi="Wingdings"/>
    </w:rPr>
  </w:style>
  <w:style w:type="character" w:customStyle="1" w:styleId="WW8Num2z0">
    <w:name w:val="WW8Num2z0"/>
    <w:rsid w:val="004F5FEA"/>
    <w:rPr>
      <w:rFonts w:ascii="Wingdings" w:hAnsi="Wingdings"/>
      <w:sz w:val="20"/>
    </w:rPr>
  </w:style>
  <w:style w:type="character" w:customStyle="1" w:styleId="WW8Num3z0">
    <w:name w:val="WW8Num3z0"/>
    <w:rsid w:val="004F5FEA"/>
    <w:rPr>
      <w:rFonts w:ascii="Symbol" w:hAnsi="Symbol"/>
    </w:rPr>
  </w:style>
  <w:style w:type="character" w:customStyle="1" w:styleId="WW8Num3z1">
    <w:name w:val="WW8Num3z1"/>
    <w:rsid w:val="004F5FEA"/>
    <w:rPr>
      <w:rFonts w:ascii="Courier New" w:hAnsi="Courier New" w:cs="Courier New"/>
    </w:rPr>
  </w:style>
  <w:style w:type="character" w:customStyle="1" w:styleId="WW8Num3z2">
    <w:name w:val="WW8Num3z2"/>
    <w:rsid w:val="004F5FEA"/>
    <w:rPr>
      <w:rFonts w:ascii="Wingdings" w:hAnsi="Wingdings"/>
    </w:rPr>
  </w:style>
  <w:style w:type="character" w:customStyle="1" w:styleId="WW8Num4z0">
    <w:name w:val="WW8Num4z0"/>
    <w:rsid w:val="004F5FEA"/>
    <w:rPr>
      <w:rFonts w:ascii="Symbol" w:hAnsi="Symbol"/>
    </w:rPr>
  </w:style>
  <w:style w:type="character" w:customStyle="1" w:styleId="WW8Num4z1">
    <w:name w:val="WW8Num4z1"/>
    <w:rsid w:val="004F5FEA"/>
    <w:rPr>
      <w:rFonts w:ascii="Courier New" w:hAnsi="Courier New" w:cs="Courier New"/>
    </w:rPr>
  </w:style>
  <w:style w:type="character" w:customStyle="1" w:styleId="WW8Num4z2">
    <w:name w:val="WW8Num4z2"/>
    <w:rsid w:val="004F5FEA"/>
    <w:rPr>
      <w:rFonts w:ascii="Wingdings" w:hAnsi="Wingdings"/>
    </w:rPr>
  </w:style>
  <w:style w:type="character" w:customStyle="1" w:styleId="WW8Num5z0">
    <w:name w:val="WW8Num5z0"/>
    <w:rsid w:val="004F5FEA"/>
    <w:rPr>
      <w:rFonts w:ascii="Symbol" w:hAnsi="Symbol"/>
      <w:sz w:val="20"/>
    </w:rPr>
  </w:style>
  <w:style w:type="character" w:customStyle="1" w:styleId="WW8Num6z0">
    <w:name w:val="WW8Num6z0"/>
    <w:rsid w:val="004F5FEA"/>
    <w:rPr>
      <w:rFonts w:ascii="Symbol" w:hAnsi="Symbol"/>
    </w:rPr>
  </w:style>
  <w:style w:type="character" w:customStyle="1" w:styleId="WW8Num6z1">
    <w:name w:val="WW8Num6z1"/>
    <w:rsid w:val="004F5FEA"/>
    <w:rPr>
      <w:rFonts w:ascii="Courier New" w:hAnsi="Courier New" w:cs="Courier New"/>
    </w:rPr>
  </w:style>
  <w:style w:type="character" w:customStyle="1" w:styleId="WW8Num6z2">
    <w:name w:val="WW8Num6z2"/>
    <w:rsid w:val="004F5FEA"/>
    <w:rPr>
      <w:rFonts w:ascii="Wingdings" w:hAnsi="Wingdings"/>
    </w:rPr>
  </w:style>
  <w:style w:type="character" w:customStyle="1" w:styleId="WW8Num7z0">
    <w:name w:val="WW8Num7z0"/>
    <w:rsid w:val="004F5FEA"/>
    <w:rPr>
      <w:rFonts w:ascii="Symbol" w:hAnsi="Symbol"/>
    </w:rPr>
  </w:style>
  <w:style w:type="character" w:customStyle="1" w:styleId="WW8Num7z1">
    <w:name w:val="WW8Num7z1"/>
    <w:rsid w:val="004F5FEA"/>
    <w:rPr>
      <w:rFonts w:ascii="Courier New" w:hAnsi="Courier New" w:cs="Courier New"/>
    </w:rPr>
  </w:style>
  <w:style w:type="character" w:customStyle="1" w:styleId="WW8Num7z2">
    <w:name w:val="WW8Num7z2"/>
    <w:rsid w:val="004F5FEA"/>
    <w:rPr>
      <w:rFonts w:ascii="Wingdings" w:hAnsi="Wingdings"/>
    </w:rPr>
  </w:style>
  <w:style w:type="character" w:customStyle="1" w:styleId="WW8Num8z0">
    <w:name w:val="WW8Num8z0"/>
    <w:rsid w:val="004F5FEA"/>
    <w:rPr>
      <w:rFonts w:ascii="Symbol" w:hAnsi="Symbol"/>
    </w:rPr>
  </w:style>
  <w:style w:type="character" w:customStyle="1" w:styleId="WW8Num8z1">
    <w:name w:val="WW8Num8z1"/>
    <w:rsid w:val="004F5FEA"/>
    <w:rPr>
      <w:rFonts w:ascii="Courier New" w:hAnsi="Courier New" w:cs="Courier New"/>
    </w:rPr>
  </w:style>
  <w:style w:type="character" w:customStyle="1" w:styleId="WW8Num8z2">
    <w:name w:val="WW8Num8z2"/>
    <w:rsid w:val="004F5FEA"/>
    <w:rPr>
      <w:rFonts w:ascii="Wingdings" w:hAnsi="Wingdings"/>
    </w:rPr>
  </w:style>
  <w:style w:type="character" w:customStyle="1" w:styleId="WW8Num9z0">
    <w:name w:val="WW8Num9z0"/>
    <w:rsid w:val="004F5FEA"/>
    <w:rPr>
      <w:rFonts w:ascii="Wingdings" w:hAnsi="Wingdings"/>
      <w:sz w:val="20"/>
    </w:rPr>
  </w:style>
  <w:style w:type="character" w:customStyle="1" w:styleId="WW8Num10z0">
    <w:name w:val="WW8Num10z0"/>
    <w:rsid w:val="004F5FEA"/>
    <w:rPr>
      <w:rFonts w:ascii="Wingdings" w:hAnsi="Wingdings"/>
      <w:sz w:val="20"/>
    </w:rPr>
  </w:style>
  <w:style w:type="character" w:customStyle="1" w:styleId="WW8Num11z0">
    <w:name w:val="WW8Num11z0"/>
    <w:rsid w:val="004F5FEA"/>
    <w:rPr>
      <w:rFonts w:ascii="Wingdings" w:hAnsi="Wingdings"/>
      <w:sz w:val="20"/>
    </w:rPr>
  </w:style>
  <w:style w:type="character" w:customStyle="1" w:styleId="WW8Num12z0">
    <w:name w:val="WW8Num12z0"/>
    <w:rsid w:val="004F5FEA"/>
    <w:rPr>
      <w:rFonts w:ascii="Symbol" w:hAnsi="Symbol"/>
    </w:rPr>
  </w:style>
  <w:style w:type="character" w:customStyle="1" w:styleId="WW8Num12z1">
    <w:name w:val="WW8Num12z1"/>
    <w:rsid w:val="004F5FEA"/>
    <w:rPr>
      <w:b w:val="0"/>
      <w:i w:val="0"/>
    </w:rPr>
  </w:style>
  <w:style w:type="character" w:customStyle="1" w:styleId="WW8Num12z2">
    <w:name w:val="WW8Num12z2"/>
    <w:rsid w:val="004F5FEA"/>
    <w:rPr>
      <w:rFonts w:ascii="Wingdings" w:hAnsi="Wingdings"/>
    </w:rPr>
  </w:style>
  <w:style w:type="character" w:customStyle="1" w:styleId="WW8Num12z4">
    <w:name w:val="WW8Num12z4"/>
    <w:rsid w:val="004F5FEA"/>
    <w:rPr>
      <w:rFonts w:ascii="Courier New" w:hAnsi="Courier New" w:cs="Courier New"/>
    </w:rPr>
  </w:style>
  <w:style w:type="character" w:customStyle="1" w:styleId="WW8Num13z0">
    <w:name w:val="WW8Num13z0"/>
    <w:rsid w:val="004F5FEA"/>
    <w:rPr>
      <w:rFonts w:ascii="Symbol" w:hAnsi="Symbol"/>
    </w:rPr>
  </w:style>
  <w:style w:type="character" w:customStyle="1" w:styleId="WW8Num13z1">
    <w:name w:val="WW8Num13z1"/>
    <w:rsid w:val="004F5FEA"/>
    <w:rPr>
      <w:rFonts w:ascii="Courier New" w:hAnsi="Courier New" w:cs="Courier New"/>
    </w:rPr>
  </w:style>
  <w:style w:type="character" w:customStyle="1" w:styleId="WW8Num13z2">
    <w:name w:val="WW8Num13z2"/>
    <w:rsid w:val="004F5FEA"/>
    <w:rPr>
      <w:rFonts w:ascii="Wingdings" w:hAnsi="Wingdings"/>
    </w:rPr>
  </w:style>
  <w:style w:type="character" w:customStyle="1" w:styleId="WW8Num14z0">
    <w:name w:val="WW8Num14z0"/>
    <w:rsid w:val="004F5FEA"/>
    <w:rPr>
      <w:rFonts w:ascii="Wingdings" w:hAnsi="Wingdings"/>
      <w:sz w:val="20"/>
    </w:rPr>
  </w:style>
  <w:style w:type="character" w:customStyle="1" w:styleId="WW8Num15z0">
    <w:name w:val="WW8Num15z0"/>
    <w:rsid w:val="004F5FEA"/>
    <w:rPr>
      <w:rFonts w:ascii="Wingdings" w:hAnsi="Wingdings"/>
      <w:sz w:val="20"/>
    </w:rPr>
  </w:style>
  <w:style w:type="character" w:customStyle="1" w:styleId="WW8Num16z0">
    <w:name w:val="WW8Num16z0"/>
    <w:rsid w:val="004F5FEA"/>
    <w:rPr>
      <w:rFonts w:ascii="Wingdings" w:hAnsi="Wingdings"/>
    </w:rPr>
  </w:style>
  <w:style w:type="character" w:customStyle="1" w:styleId="WW8Num16z1">
    <w:name w:val="WW8Num16z1"/>
    <w:rsid w:val="004F5FEA"/>
    <w:rPr>
      <w:rFonts w:ascii="Courier New" w:hAnsi="Courier New" w:cs="Courier New"/>
    </w:rPr>
  </w:style>
  <w:style w:type="character" w:customStyle="1" w:styleId="WW8Num16z3">
    <w:name w:val="WW8Num16z3"/>
    <w:rsid w:val="004F5FEA"/>
    <w:rPr>
      <w:rFonts w:ascii="Symbol" w:hAnsi="Symbol"/>
    </w:rPr>
  </w:style>
  <w:style w:type="character" w:customStyle="1" w:styleId="10">
    <w:name w:val="Основной шрифт абзаца1"/>
    <w:rsid w:val="004F5FEA"/>
  </w:style>
  <w:style w:type="character" w:styleId="a3">
    <w:name w:val="Hyperlink"/>
    <w:rsid w:val="004F5FEA"/>
    <w:rPr>
      <w:color w:val="0000FF"/>
      <w:u w:val="single"/>
    </w:rPr>
  </w:style>
  <w:style w:type="character" w:customStyle="1" w:styleId="11">
    <w:name w:val="Знак примечания1"/>
    <w:rsid w:val="004F5FEA"/>
    <w:rPr>
      <w:sz w:val="16"/>
    </w:rPr>
  </w:style>
  <w:style w:type="character" w:styleId="a4">
    <w:name w:val="page number"/>
    <w:basedOn w:val="10"/>
    <w:rsid w:val="004F5FEA"/>
  </w:style>
  <w:style w:type="character" w:customStyle="1" w:styleId="351">
    <w:name w:val="стиль351"/>
    <w:rsid w:val="004F5FEA"/>
    <w:rPr>
      <w:rFonts w:ascii="Times New Roman" w:hAnsi="Times New Roman" w:cs="Times New Roman"/>
    </w:rPr>
  </w:style>
  <w:style w:type="character" w:customStyle="1" w:styleId="371">
    <w:name w:val="стиль371"/>
    <w:rsid w:val="004F5FEA"/>
    <w:rPr>
      <w:rFonts w:ascii="Courier New" w:hAnsi="Courier New" w:cs="Courier New"/>
    </w:rPr>
  </w:style>
  <w:style w:type="character" w:styleId="a5">
    <w:name w:val="Strong"/>
    <w:qFormat/>
    <w:rsid w:val="004F5FEA"/>
    <w:rPr>
      <w:b/>
      <w:bCs/>
    </w:rPr>
  </w:style>
  <w:style w:type="character" w:customStyle="1" w:styleId="a6">
    <w:name w:val="Символ нумерации"/>
    <w:rsid w:val="004F5FEA"/>
  </w:style>
  <w:style w:type="paragraph" w:customStyle="1" w:styleId="a7">
    <w:name w:val="Заголовок"/>
    <w:basedOn w:val="a"/>
    <w:next w:val="a8"/>
    <w:rsid w:val="004F5FE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4F5FEA"/>
    <w:pPr>
      <w:spacing w:after="120"/>
    </w:pPr>
  </w:style>
  <w:style w:type="paragraph" w:styleId="a9">
    <w:name w:val="Title"/>
    <w:basedOn w:val="a7"/>
    <w:next w:val="aa"/>
    <w:qFormat/>
    <w:rsid w:val="004F5FEA"/>
  </w:style>
  <w:style w:type="paragraph" w:styleId="aa">
    <w:name w:val="Subtitle"/>
    <w:basedOn w:val="a7"/>
    <w:next w:val="a8"/>
    <w:qFormat/>
    <w:rsid w:val="004F5FEA"/>
    <w:pPr>
      <w:jc w:val="center"/>
    </w:pPr>
    <w:rPr>
      <w:i/>
      <w:iCs/>
    </w:rPr>
  </w:style>
  <w:style w:type="paragraph" w:styleId="ab">
    <w:name w:val="List"/>
    <w:basedOn w:val="a8"/>
    <w:rsid w:val="004F5FEA"/>
    <w:rPr>
      <w:rFonts w:cs="Mangal"/>
    </w:rPr>
  </w:style>
  <w:style w:type="paragraph" w:customStyle="1" w:styleId="12">
    <w:name w:val="Название1"/>
    <w:basedOn w:val="a"/>
    <w:rsid w:val="004F5F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5FE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rsid w:val="004F5FEA"/>
    <w:pPr>
      <w:overflowPunct/>
      <w:autoSpaceDE/>
    </w:pPr>
  </w:style>
  <w:style w:type="paragraph" w:styleId="ac">
    <w:name w:val="Body Text Indent"/>
    <w:basedOn w:val="a"/>
    <w:rsid w:val="004F5FEA"/>
    <w:pPr>
      <w:overflowPunct/>
      <w:autoSpaceDE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4F5FEA"/>
    <w:pPr>
      <w:ind w:right="-710" w:firstLine="1418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4F5FEA"/>
    <w:pPr>
      <w:jc w:val="both"/>
      <w:textAlignment w:val="baseline"/>
    </w:pPr>
    <w:rPr>
      <w:sz w:val="24"/>
    </w:rPr>
  </w:style>
  <w:style w:type="paragraph" w:styleId="ad">
    <w:name w:val="Balloon Text"/>
    <w:basedOn w:val="a"/>
    <w:rsid w:val="004F5FEA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F5FEA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F5FE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F5FE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af0">
    <w:name w:val="Содержимое таблицы"/>
    <w:basedOn w:val="a"/>
    <w:rsid w:val="004F5FEA"/>
    <w:pPr>
      <w:suppressLineNumbers/>
    </w:pPr>
  </w:style>
  <w:style w:type="paragraph" w:customStyle="1" w:styleId="af1">
    <w:name w:val="Заголовок таблицы"/>
    <w:basedOn w:val="af0"/>
    <w:rsid w:val="004F5FEA"/>
    <w:pPr>
      <w:jc w:val="center"/>
    </w:pPr>
    <w:rPr>
      <w:b/>
      <w:bCs/>
    </w:rPr>
  </w:style>
  <w:style w:type="paragraph" w:customStyle="1" w:styleId="ConsPlusTitle">
    <w:name w:val="ConsPlusTitle"/>
    <w:rsid w:val="000129C6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  <w:style w:type="paragraph" w:styleId="af2">
    <w:name w:val="List Paragraph"/>
    <w:basedOn w:val="a"/>
    <w:uiPriority w:val="34"/>
    <w:qFormat/>
    <w:rsid w:val="00CA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C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hAnsi="Wingdings"/>
      <w:sz w:val="20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20"/>
    </w:rPr>
  </w:style>
  <w:style w:type="character" w:customStyle="1" w:styleId="WW8Num15z0">
    <w:name w:val="WW8Num15z0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</w:rPr>
  </w:style>
  <w:style w:type="character" w:styleId="a4">
    <w:name w:val="page number"/>
    <w:basedOn w:val="10"/>
  </w:style>
  <w:style w:type="character" w:customStyle="1" w:styleId="351">
    <w:name w:val="стиль351"/>
    <w:rPr>
      <w:rFonts w:ascii="Times New Roman" w:hAnsi="Times New Roman" w:cs="Times New Roman"/>
    </w:rPr>
  </w:style>
  <w:style w:type="character" w:customStyle="1" w:styleId="371">
    <w:name w:val="стиль371"/>
    <w:rPr>
      <w:rFonts w:ascii="Courier New" w:hAnsi="Courier New" w:cs="Courier New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pPr>
      <w:overflowPunct/>
      <w:autoSpaceDE/>
    </w:pPr>
  </w:style>
  <w:style w:type="paragraph" w:styleId="ac">
    <w:name w:val="Body Text Indent"/>
    <w:basedOn w:val="a"/>
    <w:pPr>
      <w:overflowPunct/>
      <w:autoSpaceDE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ind w:right="-710" w:firstLine="1418"/>
      <w:textAlignment w:val="baseline"/>
    </w:pPr>
    <w:rPr>
      <w:sz w:val="24"/>
    </w:rPr>
  </w:style>
  <w:style w:type="paragraph" w:customStyle="1" w:styleId="21">
    <w:name w:val="Основной текст 21"/>
    <w:basedOn w:val="a"/>
    <w:pPr>
      <w:jc w:val="both"/>
      <w:textAlignment w:val="baseline"/>
    </w:pPr>
    <w:rPr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Title">
    <w:name w:val="ConsPlusTitle"/>
    <w:rsid w:val="000129C6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26FF-15A6-40CE-BAFF-533BE2D2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0198090</cp:lastModifiedBy>
  <cp:revision>17</cp:revision>
  <cp:lastPrinted>2015-10-11T04:52:00Z</cp:lastPrinted>
  <dcterms:created xsi:type="dcterms:W3CDTF">2015-10-07T08:37:00Z</dcterms:created>
  <dcterms:modified xsi:type="dcterms:W3CDTF">2016-02-05T07:03:00Z</dcterms:modified>
</cp:coreProperties>
</file>