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EE" w:rsidRDefault="008431EE" w:rsidP="008431EE">
      <w:pPr>
        <w:jc w:val="center"/>
        <w:rPr>
          <w:b/>
        </w:rPr>
      </w:pPr>
      <w:r>
        <w:rPr>
          <w:b/>
        </w:rPr>
        <w:t>РОССИЙСКАЯ  ФЕДЕРАЦИЯ</w:t>
      </w:r>
    </w:p>
    <w:p w:rsidR="008431EE" w:rsidRDefault="008431EE" w:rsidP="008431EE">
      <w:pPr>
        <w:jc w:val="center"/>
        <w:rPr>
          <w:b/>
        </w:rPr>
      </w:pPr>
      <w:r>
        <w:rPr>
          <w:b/>
        </w:rPr>
        <w:t>ИВАНОВСКАЯ  ОБЛАСТЬ</w:t>
      </w:r>
    </w:p>
    <w:p w:rsidR="008431EE" w:rsidRDefault="008431EE" w:rsidP="008431EE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8431EE" w:rsidRDefault="008431EE" w:rsidP="008431EE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8431EE" w:rsidRDefault="008431EE" w:rsidP="008431EE">
      <w:pPr>
        <w:jc w:val="center"/>
      </w:pPr>
    </w:p>
    <w:p w:rsidR="008431EE" w:rsidRDefault="008431EE" w:rsidP="008431EE">
      <w:pPr>
        <w:jc w:val="center"/>
      </w:pPr>
    </w:p>
    <w:p w:rsidR="008431EE" w:rsidRDefault="008431EE" w:rsidP="008431EE">
      <w:pPr>
        <w:jc w:val="center"/>
        <w:rPr>
          <w:b/>
        </w:rPr>
      </w:pPr>
      <w:r>
        <w:rPr>
          <w:b/>
        </w:rPr>
        <w:t>РЕШЕНИЕ</w:t>
      </w:r>
    </w:p>
    <w:p w:rsidR="008431EE" w:rsidRDefault="008431EE" w:rsidP="008431EE">
      <w:pPr>
        <w:jc w:val="center"/>
        <w:rPr>
          <w:b/>
        </w:rPr>
      </w:pPr>
    </w:p>
    <w:p w:rsidR="008431EE" w:rsidRDefault="008431EE" w:rsidP="008431EE">
      <w:pPr>
        <w:jc w:val="center"/>
        <w:rPr>
          <w:b/>
        </w:rPr>
      </w:pPr>
    </w:p>
    <w:p w:rsidR="008431EE" w:rsidRDefault="008431EE" w:rsidP="008431EE">
      <w:pPr>
        <w:jc w:val="center"/>
        <w:rPr>
          <w:b/>
        </w:rPr>
      </w:pPr>
      <w:r>
        <w:rPr>
          <w:b/>
        </w:rPr>
        <w:t>12  мая  2017 года  №  13</w:t>
      </w:r>
    </w:p>
    <w:p w:rsidR="000E3D32" w:rsidRDefault="000E3D32" w:rsidP="008431EE">
      <w:pPr>
        <w:jc w:val="center"/>
        <w:rPr>
          <w:b/>
        </w:rPr>
      </w:pPr>
    </w:p>
    <w:p w:rsidR="008431EE" w:rsidRDefault="008431EE" w:rsidP="008431EE">
      <w:pPr>
        <w:jc w:val="center"/>
        <w:rPr>
          <w:b/>
        </w:rPr>
      </w:pPr>
    </w:p>
    <w:p w:rsidR="008431EE" w:rsidRDefault="008431EE" w:rsidP="008431EE">
      <w:pPr>
        <w:jc w:val="center"/>
        <w:rPr>
          <w:b/>
        </w:rPr>
      </w:pPr>
      <w:r>
        <w:rPr>
          <w:b/>
        </w:rPr>
        <w:t>О  внесении  изменений  и  дополнений  в  решение</w:t>
      </w:r>
    </w:p>
    <w:p w:rsidR="008431EE" w:rsidRDefault="008431EE" w:rsidP="008431EE">
      <w:pPr>
        <w:jc w:val="center"/>
        <w:rPr>
          <w:b/>
        </w:rPr>
      </w:pPr>
      <w:r>
        <w:rPr>
          <w:b/>
        </w:rPr>
        <w:t>Совета  Майдаковского  сельского  поселения  Палехского  муниципального  района</w:t>
      </w:r>
    </w:p>
    <w:p w:rsidR="008431EE" w:rsidRDefault="008431EE" w:rsidP="008431EE">
      <w:pPr>
        <w:jc w:val="center"/>
        <w:rPr>
          <w:b/>
        </w:rPr>
      </w:pPr>
      <w:r>
        <w:rPr>
          <w:b/>
        </w:rPr>
        <w:t xml:space="preserve">от  18.11.2016 № 49 </w:t>
      </w:r>
      <w:r w:rsidRPr="004970E2">
        <w:rPr>
          <w:b/>
        </w:rPr>
        <w:t xml:space="preserve"> «Об  установлении  </w:t>
      </w:r>
      <w:r>
        <w:rPr>
          <w:b/>
        </w:rPr>
        <w:t xml:space="preserve">земельного  </w:t>
      </w:r>
      <w:r w:rsidRPr="004970E2">
        <w:rPr>
          <w:b/>
        </w:rPr>
        <w:t>налога».</w:t>
      </w:r>
    </w:p>
    <w:p w:rsidR="000E3D32" w:rsidRDefault="000E3D32" w:rsidP="008431EE">
      <w:pPr>
        <w:jc w:val="center"/>
        <w:rPr>
          <w:b/>
        </w:rPr>
      </w:pPr>
    </w:p>
    <w:p w:rsidR="008431EE" w:rsidRDefault="008431EE" w:rsidP="008431EE">
      <w:pPr>
        <w:jc w:val="center"/>
        <w:rPr>
          <w:b/>
        </w:rPr>
      </w:pPr>
    </w:p>
    <w:p w:rsidR="008431EE" w:rsidRDefault="008431EE" w:rsidP="008431EE">
      <w:pPr>
        <w:jc w:val="both"/>
      </w:pPr>
      <w:r>
        <w:tab/>
        <w:t xml:space="preserve">Рассмотрев  экспертное  заключение аппарата  Правительства  Ивановской  области  от  19.04.2017 № 1171  на  решение  Совета  </w:t>
      </w:r>
      <w:r>
        <w:rPr>
          <w:b/>
        </w:rPr>
        <w:t xml:space="preserve">  </w:t>
      </w:r>
      <w:r>
        <w:t>Майдаковского  сельского  поселения  Палехского  муниципаль</w:t>
      </w:r>
      <w:r w:rsidR="00070C75">
        <w:t>ного  района  от 18.11.2016 № 49</w:t>
      </w:r>
      <w:r>
        <w:t xml:space="preserve"> «Об  установлении  земельного налога»,  в  соответствии  с</w:t>
      </w:r>
      <w:r w:rsidR="00491841">
        <w:t xml:space="preserve">о  статьями 387, 397 Налогового кодекса  Российской  Федерации,  </w:t>
      </w:r>
      <w:r>
        <w:t>Уставом  Майдаковского  сельского  поселения  Палехского  муниципального  района  Ивановской  области</w:t>
      </w:r>
    </w:p>
    <w:p w:rsidR="008431EE" w:rsidRDefault="008431EE" w:rsidP="008431EE">
      <w:pPr>
        <w:jc w:val="both"/>
      </w:pPr>
    </w:p>
    <w:p w:rsidR="008431EE" w:rsidRDefault="008431EE" w:rsidP="008431EE">
      <w:pPr>
        <w:jc w:val="both"/>
      </w:pPr>
    </w:p>
    <w:p w:rsidR="008431EE" w:rsidRDefault="008431EE" w:rsidP="008431EE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8431EE" w:rsidRDefault="008431EE" w:rsidP="008431EE">
      <w:pPr>
        <w:jc w:val="center"/>
        <w:rPr>
          <w:b/>
        </w:rPr>
      </w:pPr>
    </w:p>
    <w:p w:rsidR="008431EE" w:rsidRDefault="008431EE" w:rsidP="008431EE">
      <w:pPr>
        <w:jc w:val="center"/>
        <w:rPr>
          <w:b/>
        </w:rPr>
      </w:pPr>
    </w:p>
    <w:p w:rsidR="008431EE" w:rsidRDefault="008431EE" w:rsidP="008431EE">
      <w:pPr>
        <w:jc w:val="center"/>
        <w:rPr>
          <w:b/>
        </w:rPr>
      </w:pPr>
      <w:r>
        <w:rPr>
          <w:b/>
        </w:rPr>
        <w:t>РЕШИЛ:</w:t>
      </w:r>
    </w:p>
    <w:p w:rsidR="008431EE" w:rsidRDefault="008431EE" w:rsidP="008431EE">
      <w:pPr>
        <w:jc w:val="center"/>
        <w:rPr>
          <w:b/>
        </w:rPr>
      </w:pPr>
    </w:p>
    <w:p w:rsidR="008431EE" w:rsidRDefault="008431EE" w:rsidP="008431EE">
      <w:pPr>
        <w:jc w:val="both"/>
      </w:pPr>
    </w:p>
    <w:p w:rsidR="00D54DFD" w:rsidRDefault="00491841" w:rsidP="000E3D32">
      <w:pPr>
        <w:ind w:firstLine="360"/>
        <w:jc w:val="both"/>
      </w:pPr>
      <w:r w:rsidRPr="00491841">
        <w:rPr>
          <w:b/>
          <w:sz w:val="28"/>
          <w:szCs w:val="28"/>
        </w:rPr>
        <w:t>1.</w:t>
      </w:r>
      <w:r w:rsidR="00D54DFD">
        <w:t xml:space="preserve">Внести  </w:t>
      </w:r>
      <w:r w:rsidR="008431EE" w:rsidRPr="00645729">
        <w:t xml:space="preserve"> в  решение  Совета  Майдаковского  сельского  поселения Палехского  муниципаль</w:t>
      </w:r>
      <w:r w:rsidR="00070C75">
        <w:t>ного  района от  18.11.2016 № 49</w:t>
      </w:r>
      <w:r w:rsidR="008431EE" w:rsidRPr="00645729">
        <w:t xml:space="preserve"> «Об  установлении </w:t>
      </w:r>
      <w:r w:rsidR="00BB1310">
        <w:t xml:space="preserve">земельного </w:t>
      </w:r>
      <w:r w:rsidR="008431EE" w:rsidRPr="00645729">
        <w:t xml:space="preserve"> налога»</w:t>
      </w:r>
      <w:r w:rsidR="00D54DFD">
        <w:t xml:space="preserve">  следующие  изменения и дополнения</w:t>
      </w:r>
      <w:r w:rsidR="008431EE" w:rsidRPr="00645729">
        <w:t>:</w:t>
      </w:r>
    </w:p>
    <w:p w:rsidR="00BB1310" w:rsidRDefault="00491841" w:rsidP="00491841">
      <w:pPr>
        <w:jc w:val="both"/>
      </w:pPr>
      <w:r w:rsidRPr="00491841">
        <w:rPr>
          <w:b/>
        </w:rPr>
        <w:t>1.1</w:t>
      </w:r>
      <w:r>
        <w:t xml:space="preserve">. </w:t>
      </w:r>
      <w:r w:rsidR="00BB1310">
        <w:t>Пункт  5  решения  изложить  в новой  редакции</w:t>
      </w:r>
      <w:r>
        <w:t>.</w:t>
      </w:r>
    </w:p>
    <w:p w:rsidR="00BB1310" w:rsidRDefault="00BB1310" w:rsidP="00BB1310">
      <w:pPr>
        <w:jc w:val="both"/>
      </w:pPr>
      <w:r>
        <w:t>Установить  налоговые  ставки  в  следующих  размерах:</w:t>
      </w:r>
    </w:p>
    <w:p w:rsidR="00BB1310" w:rsidRDefault="00BB1310" w:rsidP="00BB1310">
      <w:pPr>
        <w:numPr>
          <w:ilvl w:val="1"/>
          <w:numId w:val="5"/>
        </w:numPr>
        <w:jc w:val="both"/>
      </w:pPr>
      <w:r>
        <w:t>0,3  процента    в  отношении  земельных  участков:</w:t>
      </w:r>
    </w:p>
    <w:p w:rsidR="00BB1310" w:rsidRDefault="00BB1310" w:rsidP="00491841">
      <w:pPr>
        <w:pStyle w:val="a3"/>
        <w:numPr>
          <w:ilvl w:val="0"/>
          <w:numId w:val="7"/>
        </w:numPr>
        <w:jc w:val="both"/>
      </w:pPr>
      <w:r>
        <w:t>отнесенных  к  землям   сельскохозяйственного  назначения  или  к  землям  в  составе  зон  сельскохозяйственного  использования в  поселении и  используемых  для  сельскохозяйственного  производства;</w:t>
      </w:r>
    </w:p>
    <w:p w:rsidR="00BB1310" w:rsidRDefault="00BB1310" w:rsidP="00491841">
      <w:pPr>
        <w:pStyle w:val="a3"/>
        <w:numPr>
          <w:ilvl w:val="0"/>
          <w:numId w:val="7"/>
        </w:numPr>
        <w:jc w:val="both"/>
      </w:pPr>
      <w:proofErr w:type="gramStart"/>
      <w:r>
        <w:t>занятых</w:t>
      </w:r>
      <w:proofErr w:type="gramEnd"/>
      <w:r>
        <w:t xml:space="preserve">  жилищным  фондом  и  объектами  инженерной  инфраструктуры  жилищно-коммунального  комплекса  (за  исключением  доли  в  праве  на  земельный  участок,  приходящейся  на  объект,  не  относящийся  к  жилищному  фонду  и  к  объектам  инженерной   инфраструктуры   жилищно – коммунального  комплекса)  или  приобретённых (предоставленных)  для  жилищного  строительства;</w:t>
      </w:r>
    </w:p>
    <w:p w:rsidR="00BB1310" w:rsidRDefault="00BB1310" w:rsidP="00491841">
      <w:pPr>
        <w:pStyle w:val="a3"/>
        <w:numPr>
          <w:ilvl w:val="0"/>
          <w:numId w:val="7"/>
        </w:numPr>
        <w:jc w:val="both"/>
      </w:pPr>
      <w:proofErr w:type="gramStart"/>
      <w:r>
        <w:t>приобретённых</w:t>
      </w:r>
      <w:proofErr w:type="gramEnd"/>
      <w:r>
        <w:t xml:space="preserve">  (предоставленных)  для  личного  подсобного  хозяйства,  садоводства,  огородничества  или  животноводства, а  также  дачного хозяйства;</w:t>
      </w:r>
    </w:p>
    <w:p w:rsidR="00BB1310" w:rsidRDefault="00BB1310" w:rsidP="00491841">
      <w:pPr>
        <w:pStyle w:val="a3"/>
        <w:numPr>
          <w:ilvl w:val="0"/>
          <w:numId w:val="7"/>
        </w:numPr>
        <w:jc w:val="both"/>
      </w:pPr>
      <w:r>
        <w:lastRenderedPageBreak/>
        <w:t>ограниченных  в  обороте  в  соответствии  с  законодательством  Российской  Федерации,  предоставленных  для  обеспечения  обороны,  безопасности  и  таможенных  нужд.</w:t>
      </w:r>
    </w:p>
    <w:p w:rsidR="00BB1310" w:rsidRDefault="00BB1310" w:rsidP="00BB1310">
      <w:pPr>
        <w:jc w:val="both"/>
      </w:pPr>
      <w:r>
        <w:t xml:space="preserve">                   2)  1,5  процента  в  отношении  прочих  земельных  участков.</w:t>
      </w:r>
    </w:p>
    <w:p w:rsidR="00BB1310" w:rsidRDefault="00BB1310" w:rsidP="00BB1310">
      <w:pPr>
        <w:jc w:val="both"/>
      </w:pPr>
      <w:r>
        <w:t xml:space="preserve">      </w:t>
      </w:r>
      <w:r w:rsidR="00491841" w:rsidRPr="00491841">
        <w:rPr>
          <w:b/>
        </w:rPr>
        <w:t>1.</w:t>
      </w:r>
      <w:r w:rsidRPr="00491841">
        <w:rPr>
          <w:b/>
        </w:rPr>
        <w:t>2.</w:t>
      </w:r>
      <w:r>
        <w:t xml:space="preserve"> Пункт  7  решения  изложить  в  новой  редакции</w:t>
      </w:r>
      <w:r w:rsidR="00491841">
        <w:t>.</w:t>
      </w:r>
    </w:p>
    <w:p w:rsidR="00BB1310" w:rsidRDefault="00BB1310" w:rsidP="00BB1310">
      <w:pPr>
        <w:jc w:val="both"/>
      </w:pPr>
      <w:r>
        <w:t>Установить  порядок  и  сроки  уплаты  налога:</w:t>
      </w:r>
    </w:p>
    <w:p w:rsidR="00BB1310" w:rsidRDefault="00BB1310" w:rsidP="00BB1310">
      <w:pPr>
        <w:jc w:val="both"/>
      </w:pPr>
      <w:r>
        <w:t xml:space="preserve">               7.1. Отчетными  перио</w:t>
      </w:r>
      <w:r w:rsidR="00491841">
        <w:t xml:space="preserve">дами  для  налогоплательщиков - </w:t>
      </w:r>
      <w:r>
        <w:t>организаций,  признаются  первый  квартал,  второй  квартал   и  третий  квартал  календарного  года.</w:t>
      </w:r>
    </w:p>
    <w:p w:rsidR="00BB1310" w:rsidRDefault="00BB1310" w:rsidP="00BB1310">
      <w:pPr>
        <w:jc w:val="both"/>
      </w:pPr>
      <w:r>
        <w:t xml:space="preserve">       </w:t>
      </w:r>
      <w:r w:rsidR="00491841">
        <w:t xml:space="preserve">        7.2. Налогоплательщики - </w:t>
      </w:r>
      <w:r>
        <w:t>организации    уплачивают авансовые  платежи  по  налогу   не  позднее  последнего числа месяца,  следующего  за  истекшим  отчётным  периодом.</w:t>
      </w:r>
    </w:p>
    <w:p w:rsidR="00BB1310" w:rsidRDefault="00BB1310" w:rsidP="00BB1310">
      <w:pPr>
        <w:jc w:val="both"/>
      </w:pPr>
      <w:r>
        <w:t xml:space="preserve">Налог,  подлежащий  уплате  по  истечении  налогового  периода,  </w:t>
      </w:r>
      <w:r>
        <w:rPr>
          <w:b/>
        </w:rPr>
        <w:t xml:space="preserve">уплачивается </w:t>
      </w:r>
      <w:r>
        <w:t xml:space="preserve"> </w:t>
      </w:r>
      <w:r>
        <w:rPr>
          <w:b/>
        </w:rPr>
        <w:t>не позднее  10 февраля  года,</w:t>
      </w:r>
      <w:r>
        <w:t xml:space="preserve">  </w:t>
      </w:r>
      <w:r>
        <w:rPr>
          <w:b/>
        </w:rPr>
        <w:t>следующего  за  истекшим  налоговым  периодом</w:t>
      </w:r>
      <w:r>
        <w:t xml:space="preserve">.  </w:t>
      </w:r>
    </w:p>
    <w:p w:rsidR="00BB1310" w:rsidRDefault="00BB1310" w:rsidP="00BB1310">
      <w:pPr>
        <w:jc w:val="both"/>
      </w:pPr>
      <w:r>
        <w:t>7.3. Налогоп</w:t>
      </w:r>
      <w:r w:rsidR="00491841">
        <w:t>лательщики -</w:t>
      </w:r>
      <w:r w:rsidR="000E3D32">
        <w:t xml:space="preserve"> физические  лица </w:t>
      </w:r>
      <w:r>
        <w:t xml:space="preserve">  </w:t>
      </w:r>
      <w:r>
        <w:rPr>
          <w:b/>
        </w:rPr>
        <w:t>уплачивают  налог  не  позднее  1  декабря</w:t>
      </w:r>
      <w:r>
        <w:t xml:space="preserve"> </w:t>
      </w:r>
      <w:r w:rsidR="000E3D32">
        <w:rPr>
          <w:b/>
        </w:rPr>
        <w:t>года,  следующего  за  истекшим</w:t>
      </w:r>
      <w:r w:rsidRPr="00E66666">
        <w:rPr>
          <w:b/>
        </w:rPr>
        <w:t xml:space="preserve"> </w:t>
      </w:r>
      <w:r>
        <w:rPr>
          <w:b/>
        </w:rPr>
        <w:t xml:space="preserve">налоговым </w:t>
      </w:r>
      <w:r w:rsidRPr="00E66666">
        <w:rPr>
          <w:b/>
        </w:rPr>
        <w:t>периодом</w:t>
      </w:r>
      <w:r>
        <w:t>,  на  основании  налогового  уведомления,  направленного  налоговым  органом.</w:t>
      </w:r>
    </w:p>
    <w:p w:rsidR="00BB1310" w:rsidRPr="00835A7D" w:rsidRDefault="00BB1310" w:rsidP="00BB1310">
      <w:pPr>
        <w:jc w:val="both"/>
        <w:rPr>
          <w:u w:val="single"/>
        </w:rPr>
      </w:pPr>
      <w:r>
        <w:t xml:space="preserve"> 7.4. </w:t>
      </w:r>
      <w:r w:rsidR="009B3721">
        <w:rPr>
          <w:bCs/>
        </w:rPr>
        <w:t xml:space="preserve">Налогоплательщики - </w:t>
      </w:r>
      <w:r>
        <w:rPr>
          <w:bCs/>
        </w:rPr>
        <w:t xml:space="preserve">физические лица, имеющие право на налоговые льготы, </w:t>
      </w:r>
      <w:proofErr w:type="gramStart"/>
      <w:r>
        <w:rPr>
          <w:bCs/>
        </w:rPr>
        <w:t xml:space="preserve">представляют </w:t>
      </w:r>
      <w:hyperlink r:id="rId6" w:history="1">
        <w:r w:rsidRPr="00491841">
          <w:rPr>
            <w:rStyle w:val="a4"/>
            <w:bCs/>
            <w:color w:val="000000" w:themeColor="text1"/>
          </w:rPr>
          <w:t>заявление</w:t>
        </w:r>
      </w:hyperlink>
      <w:r w:rsidRPr="00835A7D">
        <w:rPr>
          <w:bCs/>
        </w:rPr>
        <w:t xml:space="preserve"> </w:t>
      </w:r>
      <w:r>
        <w:rPr>
          <w:bCs/>
        </w:rPr>
        <w:t>/прилагается</w:t>
      </w:r>
      <w:proofErr w:type="gramEnd"/>
      <w:r>
        <w:rPr>
          <w:bCs/>
        </w:rPr>
        <w:t>/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BB1310" w:rsidRDefault="00BB1310" w:rsidP="000E3D32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rFonts w:eastAsiaTheme="minorHAnsi"/>
          <w:lang w:eastAsia="en-US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eastAsiaTheme="minorHAnsi"/>
          <w:lang w:eastAsia="en-US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eastAsiaTheme="minorHAnsi"/>
          <w:lang w:eastAsia="en-US"/>
        </w:rPr>
        <w:t xml:space="preserve">за </w:t>
      </w:r>
      <w:r w:rsidR="0049184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полный  месяц</w:t>
      </w:r>
      <w:proofErr w:type="gramEnd"/>
      <w:r>
        <w:rPr>
          <w:rFonts w:eastAsiaTheme="minorHAnsi"/>
          <w:lang w:eastAsia="en-US"/>
        </w:rPr>
        <w:t>.</w:t>
      </w:r>
      <w:r>
        <w:t xml:space="preserve">  </w:t>
      </w:r>
    </w:p>
    <w:p w:rsidR="008431EE" w:rsidRPr="00645729" w:rsidRDefault="00491841" w:rsidP="000E3D32">
      <w:pPr>
        <w:jc w:val="both"/>
      </w:pPr>
      <w:r w:rsidRPr="00491841">
        <w:rPr>
          <w:b/>
        </w:rPr>
        <w:t>1.</w:t>
      </w:r>
      <w:r w:rsidR="000E3D32" w:rsidRPr="00491841">
        <w:rPr>
          <w:b/>
        </w:rPr>
        <w:t>3.</w:t>
      </w:r>
      <w:r>
        <w:t xml:space="preserve">  Р</w:t>
      </w:r>
      <w:r w:rsidR="008431EE" w:rsidRPr="00645729">
        <w:t xml:space="preserve">ешение  Совета  </w:t>
      </w:r>
      <w:r w:rsidR="008431EE">
        <w:t>д</w:t>
      </w:r>
      <w:r w:rsidR="008431EE" w:rsidRPr="00645729">
        <w:t>ополнить  строкой</w:t>
      </w:r>
      <w:r>
        <w:t>:</w:t>
      </w:r>
    </w:p>
    <w:p w:rsidR="008431EE" w:rsidRPr="00070C75" w:rsidRDefault="008431EE" w:rsidP="008431EE">
      <w:pPr>
        <w:pStyle w:val="a3"/>
        <w:numPr>
          <w:ilvl w:val="0"/>
          <w:numId w:val="2"/>
        </w:numPr>
        <w:jc w:val="both"/>
        <w:rPr>
          <w:b/>
        </w:rPr>
      </w:pPr>
      <w:r w:rsidRPr="00070C75">
        <w:rPr>
          <w:b/>
        </w:rPr>
        <w:t>Председатель  Совета  Майдаковского  сельского поселения</w:t>
      </w:r>
    </w:p>
    <w:p w:rsidR="008431EE" w:rsidRPr="00070C75" w:rsidRDefault="008431EE" w:rsidP="008431EE">
      <w:pPr>
        <w:jc w:val="both"/>
        <w:rPr>
          <w:b/>
        </w:rPr>
      </w:pPr>
      <w:r w:rsidRPr="00070C75">
        <w:rPr>
          <w:b/>
        </w:rPr>
        <w:t xml:space="preserve">             Палехского муниципального  района</w:t>
      </w:r>
      <w:r w:rsidR="00D54DFD" w:rsidRPr="00070C75">
        <w:rPr>
          <w:b/>
        </w:rPr>
        <w:t xml:space="preserve">                __________                  </w:t>
      </w:r>
      <w:r w:rsidRPr="00070C75">
        <w:rPr>
          <w:b/>
        </w:rPr>
        <w:t xml:space="preserve">  </w:t>
      </w:r>
      <w:proofErr w:type="spellStart"/>
      <w:r w:rsidRPr="00070C75">
        <w:rPr>
          <w:b/>
        </w:rPr>
        <w:t>Д.В.Титов</w:t>
      </w:r>
      <w:proofErr w:type="spellEnd"/>
      <w:r w:rsidRPr="00070C75">
        <w:rPr>
          <w:b/>
        </w:rPr>
        <w:t xml:space="preserve">  </w:t>
      </w:r>
    </w:p>
    <w:p w:rsidR="00D54DFD" w:rsidRPr="00070C75" w:rsidRDefault="00D54DFD" w:rsidP="008431EE">
      <w:pPr>
        <w:jc w:val="both"/>
        <w:rPr>
          <w:b/>
          <w:sz w:val="18"/>
          <w:szCs w:val="18"/>
        </w:rPr>
      </w:pPr>
      <w:r w:rsidRPr="00070C75"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="009B3721" w:rsidRPr="00070C75">
        <w:rPr>
          <w:b/>
          <w:sz w:val="18"/>
          <w:szCs w:val="18"/>
        </w:rPr>
        <w:t xml:space="preserve">           </w:t>
      </w:r>
      <w:r w:rsidR="00070C75">
        <w:rPr>
          <w:b/>
          <w:sz w:val="18"/>
          <w:szCs w:val="18"/>
        </w:rPr>
        <w:t xml:space="preserve">       </w:t>
      </w:r>
      <w:r w:rsidR="009B3721" w:rsidRPr="00070C75">
        <w:rPr>
          <w:b/>
          <w:sz w:val="18"/>
          <w:szCs w:val="18"/>
        </w:rPr>
        <w:t xml:space="preserve"> </w:t>
      </w:r>
      <w:r w:rsidRPr="00070C75">
        <w:rPr>
          <w:b/>
          <w:sz w:val="18"/>
          <w:szCs w:val="18"/>
        </w:rPr>
        <w:t>подпись</w:t>
      </w:r>
    </w:p>
    <w:p w:rsidR="00D54DFD" w:rsidRDefault="00491841" w:rsidP="000E3D32">
      <w:pPr>
        <w:jc w:val="both"/>
      </w:pPr>
      <w:r>
        <w:rPr>
          <w:b/>
          <w:sz w:val="28"/>
          <w:szCs w:val="28"/>
        </w:rPr>
        <w:t>2</w:t>
      </w:r>
      <w:r w:rsidR="000E3D32" w:rsidRPr="000E3D32">
        <w:rPr>
          <w:b/>
          <w:sz w:val="28"/>
          <w:szCs w:val="28"/>
        </w:rPr>
        <w:t>.</w:t>
      </w:r>
      <w:r w:rsidR="008431EE">
        <w:t>Обнародовать  настоящее  решение  в  соответст</w:t>
      </w:r>
      <w:r w:rsidR="00D54DFD">
        <w:t xml:space="preserve">вии  с  Уставом  Майдаковского       </w:t>
      </w:r>
    </w:p>
    <w:p w:rsidR="008431EE" w:rsidRDefault="00D54DFD" w:rsidP="000E3D32">
      <w:pPr>
        <w:jc w:val="both"/>
      </w:pPr>
      <w:r>
        <w:t>сельского поселения  Палехского  муниципального  района  Ивановской  области</w:t>
      </w:r>
      <w:r w:rsidR="008431EE">
        <w:t>.</w:t>
      </w:r>
    </w:p>
    <w:p w:rsidR="008431EE" w:rsidRDefault="008431EE" w:rsidP="008431EE">
      <w:pPr>
        <w:jc w:val="both"/>
      </w:pPr>
    </w:p>
    <w:p w:rsidR="008431EE" w:rsidRDefault="008431EE" w:rsidP="008431EE">
      <w:pPr>
        <w:jc w:val="both"/>
      </w:pPr>
      <w:r>
        <w:t xml:space="preserve">  </w:t>
      </w:r>
    </w:p>
    <w:p w:rsidR="008431EE" w:rsidRDefault="008431EE" w:rsidP="008431EE">
      <w:pPr>
        <w:ind w:left="360"/>
        <w:jc w:val="both"/>
      </w:pPr>
    </w:p>
    <w:p w:rsidR="008431EE" w:rsidRDefault="008431EE" w:rsidP="008431EE">
      <w:pPr>
        <w:jc w:val="both"/>
        <w:rPr>
          <w:b/>
        </w:rPr>
      </w:pPr>
      <w:r w:rsidRPr="00830842">
        <w:rPr>
          <w:b/>
        </w:rPr>
        <w:t xml:space="preserve">Глава  </w:t>
      </w:r>
      <w:r>
        <w:rPr>
          <w:b/>
        </w:rPr>
        <w:t>Майдаковского  сельского  поселения</w:t>
      </w:r>
    </w:p>
    <w:p w:rsidR="008431EE" w:rsidRPr="00830842" w:rsidRDefault="008431EE" w:rsidP="008431EE">
      <w:pPr>
        <w:jc w:val="both"/>
        <w:rPr>
          <w:b/>
        </w:rPr>
      </w:pPr>
      <w:r>
        <w:rPr>
          <w:b/>
        </w:rPr>
        <w:t xml:space="preserve">Палехского  муниципального  района                                                           </w:t>
      </w:r>
      <w:r w:rsidR="00D54DFD">
        <w:rPr>
          <w:b/>
        </w:rPr>
        <w:t xml:space="preserve">  </w:t>
      </w:r>
      <w:r>
        <w:rPr>
          <w:b/>
        </w:rPr>
        <w:t xml:space="preserve"> Н.В.Ларина</w:t>
      </w:r>
    </w:p>
    <w:p w:rsidR="008431EE" w:rsidRDefault="008431EE" w:rsidP="008431EE">
      <w:pPr>
        <w:ind w:left="360"/>
      </w:pPr>
    </w:p>
    <w:p w:rsidR="00336DA4" w:rsidRDefault="008431EE" w:rsidP="008431EE">
      <w:pPr>
        <w:rPr>
          <w:b/>
        </w:rPr>
      </w:pPr>
      <w:r>
        <w:rPr>
          <w:b/>
        </w:rPr>
        <w:t xml:space="preserve">Председатель Совета  </w:t>
      </w:r>
    </w:p>
    <w:p w:rsidR="008431EE" w:rsidRDefault="008431EE" w:rsidP="008431EE">
      <w:pPr>
        <w:rPr>
          <w:b/>
        </w:rPr>
      </w:pPr>
      <w:r>
        <w:rPr>
          <w:b/>
        </w:rPr>
        <w:t>Майдаковского  сельского  поселения</w:t>
      </w:r>
    </w:p>
    <w:p w:rsidR="008431EE" w:rsidRDefault="008431EE" w:rsidP="008431EE">
      <w:pPr>
        <w:rPr>
          <w:b/>
        </w:rPr>
      </w:pPr>
      <w:r>
        <w:rPr>
          <w:b/>
        </w:rPr>
        <w:t xml:space="preserve">Палехского  муниципального  района                                                                 </w:t>
      </w:r>
      <w:r w:rsidR="00336DA4">
        <w:rPr>
          <w:b/>
        </w:rPr>
        <w:t xml:space="preserve"> </w:t>
      </w:r>
      <w:bookmarkStart w:id="0" w:name="_GoBack"/>
      <w:bookmarkEnd w:id="0"/>
      <w:proofErr w:type="spellStart"/>
      <w:r>
        <w:rPr>
          <w:b/>
        </w:rPr>
        <w:t>Д.В.Титов</w:t>
      </w:r>
      <w:proofErr w:type="spellEnd"/>
      <w:r>
        <w:rPr>
          <w:b/>
        </w:rPr>
        <w:t xml:space="preserve">                                              </w:t>
      </w:r>
    </w:p>
    <w:p w:rsidR="008431EE" w:rsidRDefault="008431EE" w:rsidP="008431EE">
      <w:pPr>
        <w:jc w:val="center"/>
        <w:rPr>
          <w:b/>
        </w:rPr>
      </w:pPr>
    </w:p>
    <w:p w:rsidR="008431EE" w:rsidRDefault="008431EE" w:rsidP="008431EE">
      <w:pPr>
        <w:jc w:val="center"/>
        <w:rPr>
          <w:b/>
        </w:rPr>
      </w:pPr>
    </w:p>
    <w:p w:rsidR="008431EE" w:rsidRDefault="008431EE" w:rsidP="008431EE">
      <w:pPr>
        <w:jc w:val="center"/>
        <w:rPr>
          <w:b/>
        </w:rPr>
      </w:pPr>
    </w:p>
    <w:p w:rsidR="008431EE" w:rsidRDefault="008431EE" w:rsidP="008431EE">
      <w:pPr>
        <w:jc w:val="center"/>
        <w:rPr>
          <w:b/>
        </w:rPr>
      </w:pPr>
    </w:p>
    <w:p w:rsidR="008431EE" w:rsidRDefault="008431EE" w:rsidP="008431EE">
      <w:pPr>
        <w:jc w:val="center"/>
        <w:rPr>
          <w:b/>
        </w:rPr>
      </w:pPr>
    </w:p>
    <w:p w:rsidR="008431EE" w:rsidRDefault="008431EE" w:rsidP="008431EE">
      <w:pPr>
        <w:jc w:val="center"/>
        <w:rPr>
          <w:b/>
        </w:rPr>
      </w:pPr>
    </w:p>
    <w:p w:rsidR="008431EE" w:rsidRDefault="008431EE" w:rsidP="008431EE">
      <w:pPr>
        <w:jc w:val="center"/>
        <w:rPr>
          <w:b/>
        </w:rPr>
      </w:pPr>
    </w:p>
    <w:p w:rsidR="008431EE" w:rsidRDefault="008431EE" w:rsidP="00591C04">
      <w:pPr>
        <w:jc w:val="center"/>
        <w:rPr>
          <w:b/>
        </w:rPr>
      </w:pPr>
    </w:p>
    <w:sectPr w:rsidR="0084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5F8"/>
    <w:multiLevelType w:val="hybridMultilevel"/>
    <w:tmpl w:val="F0603B22"/>
    <w:lvl w:ilvl="0" w:tplc="FA683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1356"/>
    <w:multiLevelType w:val="hybridMultilevel"/>
    <w:tmpl w:val="052CE12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384B4877"/>
    <w:multiLevelType w:val="multilevel"/>
    <w:tmpl w:val="86DE5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A3C4761"/>
    <w:multiLevelType w:val="hybridMultilevel"/>
    <w:tmpl w:val="054C9F02"/>
    <w:lvl w:ilvl="0" w:tplc="9E301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776A"/>
    <w:multiLevelType w:val="multilevel"/>
    <w:tmpl w:val="2B523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695F4076"/>
    <w:multiLevelType w:val="hybridMultilevel"/>
    <w:tmpl w:val="445CD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2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C1782"/>
    <w:multiLevelType w:val="hybridMultilevel"/>
    <w:tmpl w:val="C42ECD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B5"/>
    <w:rsid w:val="00070C75"/>
    <w:rsid w:val="000E3D32"/>
    <w:rsid w:val="00336DA4"/>
    <w:rsid w:val="00491841"/>
    <w:rsid w:val="00591C04"/>
    <w:rsid w:val="00690A76"/>
    <w:rsid w:val="00752DFD"/>
    <w:rsid w:val="008431EE"/>
    <w:rsid w:val="009B3721"/>
    <w:rsid w:val="00AB6B8D"/>
    <w:rsid w:val="00BB1310"/>
    <w:rsid w:val="00D54DFD"/>
    <w:rsid w:val="00F76ED5"/>
    <w:rsid w:val="00F8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1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1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479B200D15E24B98C2C89D368A0E538F7BFD531AFC6831D7B6A17457EC8AED9F95558B820FA468X9X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cp:lastPrinted>2017-05-22T12:05:00Z</cp:lastPrinted>
  <dcterms:created xsi:type="dcterms:W3CDTF">2017-05-22T06:26:00Z</dcterms:created>
  <dcterms:modified xsi:type="dcterms:W3CDTF">2017-05-22T12:06:00Z</dcterms:modified>
</cp:coreProperties>
</file>